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A65" w:rsidRPr="00F70A85" w:rsidRDefault="00C366D5" w:rsidP="00E6748E">
      <w:pPr>
        <w:rPr>
          <w:szCs w:val="24"/>
        </w:rPr>
      </w:pPr>
      <w:bookmarkStart w:id="0" w:name="_GoBack"/>
      <w:bookmarkEnd w:id="0"/>
      <w:r w:rsidRPr="00F70A85">
        <w:rPr>
          <w:sz w:val="24"/>
          <w:szCs w:val="24"/>
        </w:rPr>
        <w:t xml:space="preserve">                                                                      </w:t>
      </w:r>
      <w:r w:rsidR="00EC5A65" w:rsidRPr="00F70A85">
        <w:rPr>
          <w:sz w:val="24"/>
          <w:szCs w:val="24"/>
        </w:rPr>
        <w:t xml:space="preserve"> </w:t>
      </w:r>
    </w:p>
    <w:p w:rsidR="00BF6C91" w:rsidRPr="00F70A85" w:rsidRDefault="00BF6C91" w:rsidP="00F70A85">
      <w:pPr>
        <w:pStyle w:val="Pagrindiniotekstotrauka"/>
        <w:spacing w:before="0"/>
        <w:ind w:left="0"/>
        <w:jc w:val="left"/>
        <w:rPr>
          <w:szCs w:val="24"/>
        </w:rPr>
      </w:pPr>
    </w:p>
    <w:p w:rsidR="00BF6C91" w:rsidRPr="00F70A85" w:rsidRDefault="00BF6C91" w:rsidP="00F70A85">
      <w:pPr>
        <w:pStyle w:val="Pagrindiniotekstotrauka"/>
        <w:spacing w:before="0"/>
        <w:ind w:left="0"/>
        <w:jc w:val="left"/>
        <w:rPr>
          <w:szCs w:val="24"/>
        </w:rPr>
      </w:pPr>
    </w:p>
    <w:p w:rsidR="00EC5A65" w:rsidRPr="00300E6B" w:rsidRDefault="00390C75" w:rsidP="00850A0D">
      <w:pPr>
        <w:jc w:val="center"/>
        <w:rPr>
          <w:b/>
          <w:sz w:val="28"/>
          <w:szCs w:val="24"/>
        </w:rPr>
      </w:pPr>
      <w:r w:rsidRPr="00300E6B">
        <w:rPr>
          <w:b/>
          <w:sz w:val="28"/>
          <w:szCs w:val="24"/>
        </w:rPr>
        <w:t xml:space="preserve">PLUNGĖS RAJONO </w:t>
      </w:r>
      <w:r w:rsidR="00300E6B" w:rsidRPr="00300E6B">
        <w:rPr>
          <w:b/>
          <w:sz w:val="28"/>
          <w:szCs w:val="24"/>
        </w:rPr>
        <w:t>S</w:t>
      </w:r>
      <w:r w:rsidRPr="00300E6B">
        <w:rPr>
          <w:b/>
          <w:sz w:val="28"/>
          <w:szCs w:val="24"/>
        </w:rPr>
        <w:t>AVIVALDYBĖS ADMINISTRACIJOS BABRUNGO SENIŪNIJA</w:t>
      </w:r>
    </w:p>
    <w:p w:rsidR="00EC5A65" w:rsidRPr="00F70A85" w:rsidRDefault="00EC5A65" w:rsidP="00850A0D">
      <w:pPr>
        <w:jc w:val="center"/>
        <w:rPr>
          <w:sz w:val="24"/>
          <w:szCs w:val="24"/>
        </w:rPr>
      </w:pPr>
    </w:p>
    <w:p w:rsidR="00EC5A65" w:rsidRPr="00F70A85" w:rsidRDefault="00EC5A65" w:rsidP="00850A0D">
      <w:pPr>
        <w:jc w:val="center"/>
        <w:rPr>
          <w:b/>
          <w:sz w:val="24"/>
          <w:szCs w:val="24"/>
        </w:rPr>
      </w:pPr>
      <w:r w:rsidRPr="00F70A85">
        <w:rPr>
          <w:b/>
          <w:sz w:val="24"/>
          <w:szCs w:val="24"/>
        </w:rPr>
        <w:t>20</w:t>
      </w:r>
      <w:r w:rsidR="00710433">
        <w:rPr>
          <w:b/>
          <w:sz w:val="24"/>
          <w:szCs w:val="24"/>
          <w:lang w:val="es-ES"/>
        </w:rPr>
        <w:t>2</w:t>
      </w:r>
      <w:r w:rsidR="00E52374">
        <w:rPr>
          <w:b/>
          <w:sz w:val="24"/>
          <w:szCs w:val="24"/>
          <w:lang w:val="es-ES"/>
        </w:rPr>
        <w:t>2</w:t>
      </w:r>
      <w:r w:rsidRPr="00F70A85">
        <w:rPr>
          <w:b/>
          <w:sz w:val="24"/>
          <w:szCs w:val="24"/>
        </w:rPr>
        <w:t xml:space="preserve"> METŲ </w:t>
      </w:r>
      <w:r w:rsidR="00E6748E">
        <w:rPr>
          <w:b/>
          <w:sz w:val="24"/>
          <w:szCs w:val="24"/>
        </w:rPr>
        <w:t>VEIKLOS ANALIZĖ</w:t>
      </w:r>
    </w:p>
    <w:p w:rsidR="00EC5A65" w:rsidRPr="00F70A85" w:rsidRDefault="00390C75" w:rsidP="00850A0D">
      <w:pPr>
        <w:jc w:val="center"/>
        <w:rPr>
          <w:sz w:val="24"/>
          <w:szCs w:val="24"/>
        </w:rPr>
      </w:pPr>
      <w:r w:rsidRPr="00F70A85">
        <w:rPr>
          <w:sz w:val="24"/>
          <w:szCs w:val="24"/>
        </w:rPr>
        <w:t>20</w:t>
      </w:r>
      <w:r w:rsidR="00710433">
        <w:rPr>
          <w:sz w:val="24"/>
          <w:szCs w:val="24"/>
        </w:rPr>
        <w:t>2</w:t>
      </w:r>
      <w:r w:rsidR="00E52374">
        <w:rPr>
          <w:sz w:val="24"/>
          <w:szCs w:val="24"/>
        </w:rPr>
        <w:t>2</w:t>
      </w:r>
      <w:r w:rsidRPr="00F70A85">
        <w:rPr>
          <w:sz w:val="24"/>
          <w:szCs w:val="24"/>
        </w:rPr>
        <w:t>-</w:t>
      </w:r>
      <w:r w:rsidR="00710433">
        <w:rPr>
          <w:sz w:val="24"/>
          <w:szCs w:val="24"/>
        </w:rPr>
        <w:t>04</w:t>
      </w:r>
      <w:r w:rsidRPr="00F70A85">
        <w:rPr>
          <w:sz w:val="24"/>
          <w:szCs w:val="24"/>
        </w:rPr>
        <w:t>-</w:t>
      </w:r>
      <w:r w:rsidR="00E6748E">
        <w:rPr>
          <w:sz w:val="24"/>
          <w:szCs w:val="24"/>
        </w:rPr>
        <w:t>0</w:t>
      </w:r>
      <w:r w:rsidR="00710433">
        <w:rPr>
          <w:sz w:val="24"/>
          <w:szCs w:val="24"/>
        </w:rPr>
        <w:t>8</w:t>
      </w:r>
    </w:p>
    <w:p w:rsidR="00EC5A65" w:rsidRPr="00F70A85" w:rsidRDefault="00EC5A65" w:rsidP="00F70A85">
      <w:pPr>
        <w:jc w:val="center"/>
        <w:rPr>
          <w:sz w:val="24"/>
          <w:szCs w:val="24"/>
        </w:rPr>
      </w:pPr>
      <w:r w:rsidRPr="00F70A85">
        <w:rPr>
          <w:sz w:val="24"/>
          <w:szCs w:val="24"/>
        </w:rPr>
        <w:t xml:space="preserve">                                            </w:t>
      </w:r>
    </w:p>
    <w:p w:rsidR="00732EBB" w:rsidRPr="00F70A85" w:rsidRDefault="00EC5A65" w:rsidP="00710433">
      <w:pPr>
        <w:jc w:val="center"/>
        <w:rPr>
          <w:bCs/>
          <w:sz w:val="24"/>
          <w:szCs w:val="24"/>
        </w:rPr>
      </w:pPr>
      <w:r w:rsidRPr="00F70A85">
        <w:rPr>
          <w:b/>
          <w:sz w:val="24"/>
          <w:szCs w:val="24"/>
        </w:rPr>
        <w:t xml:space="preserve"> </w:t>
      </w:r>
    </w:p>
    <w:p w:rsidR="00001A27" w:rsidRDefault="00001A27" w:rsidP="00F70A85">
      <w:pPr>
        <w:pStyle w:val="Pagrindinistekstas"/>
        <w:ind w:firstLine="709"/>
        <w:jc w:val="both"/>
        <w:rPr>
          <w:rFonts w:ascii="Times New Roman" w:hAnsi="Times New Roman"/>
          <w:sz w:val="24"/>
          <w:szCs w:val="24"/>
        </w:rPr>
      </w:pPr>
    </w:p>
    <w:p w:rsidR="00001A27" w:rsidRPr="00F70A85" w:rsidRDefault="00001A27" w:rsidP="00F70A85">
      <w:pPr>
        <w:pStyle w:val="Pagrindinistekstas"/>
        <w:ind w:firstLine="709"/>
        <w:jc w:val="both"/>
        <w:rPr>
          <w:rFonts w:ascii="Times New Roman" w:hAnsi="Times New Roman"/>
          <w:b/>
          <w:sz w:val="24"/>
          <w:szCs w:val="24"/>
        </w:rPr>
      </w:pPr>
    </w:p>
    <w:p w:rsidR="00EC5A65" w:rsidRPr="00F70A85" w:rsidRDefault="009C61D2" w:rsidP="00F70A85">
      <w:pPr>
        <w:pStyle w:val="Pagrindinistekstas"/>
        <w:jc w:val="center"/>
        <w:rPr>
          <w:rFonts w:ascii="Times New Roman" w:hAnsi="Times New Roman"/>
          <w:b/>
          <w:sz w:val="24"/>
          <w:szCs w:val="24"/>
        </w:rPr>
      </w:pPr>
      <w:r>
        <w:rPr>
          <w:rFonts w:ascii="Times New Roman" w:hAnsi="Times New Roman"/>
          <w:b/>
          <w:sz w:val="24"/>
          <w:szCs w:val="24"/>
        </w:rPr>
        <w:t xml:space="preserve">SENIŪNIJOS </w:t>
      </w:r>
      <w:r w:rsidR="00EC5A65" w:rsidRPr="00F70A85">
        <w:rPr>
          <w:rFonts w:ascii="Times New Roman" w:hAnsi="Times New Roman"/>
          <w:sz w:val="24"/>
          <w:szCs w:val="24"/>
        </w:rPr>
        <w:t xml:space="preserve"> </w:t>
      </w:r>
      <w:r w:rsidR="00EC5A65" w:rsidRPr="00F70A85">
        <w:rPr>
          <w:rFonts w:ascii="Times New Roman" w:hAnsi="Times New Roman"/>
          <w:b/>
          <w:bCs/>
          <w:sz w:val="24"/>
          <w:szCs w:val="24"/>
        </w:rPr>
        <w:t xml:space="preserve">VYKDYTA </w:t>
      </w:r>
      <w:r w:rsidR="001A5864">
        <w:rPr>
          <w:rFonts w:ascii="Times New Roman" w:hAnsi="Times New Roman"/>
          <w:b/>
          <w:bCs/>
          <w:sz w:val="24"/>
          <w:szCs w:val="24"/>
        </w:rPr>
        <w:t xml:space="preserve">ŪKINĖ </w:t>
      </w:r>
      <w:r w:rsidR="00EC5A65" w:rsidRPr="00F70A85">
        <w:rPr>
          <w:rFonts w:ascii="Times New Roman" w:hAnsi="Times New Roman"/>
          <w:b/>
          <w:bCs/>
          <w:sz w:val="24"/>
          <w:szCs w:val="24"/>
        </w:rPr>
        <w:t>VEIKLA</w:t>
      </w:r>
      <w:r w:rsidR="00EC5A65" w:rsidRPr="00F70A85">
        <w:rPr>
          <w:rFonts w:ascii="Times New Roman" w:hAnsi="Times New Roman"/>
          <w:b/>
          <w:sz w:val="24"/>
          <w:szCs w:val="24"/>
        </w:rPr>
        <w:t xml:space="preserve"> IR PASIEKTI REZULTATAI</w:t>
      </w:r>
    </w:p>
    <w:p w:rsidR="00EC5A65" w:rsidRPr="00F70A85" w:rsidRDefault="00EC5A65" w:rsidP="00F70A85">
      <w:pPr>
        <w:pStyle w:val="Pagrindinistekstas"/>
        <w:jc w:val="both"/>
        <w:rPr>
          <w:rFonts w:ascii="Times New Roman" w:hAnsi="Times New Roman"/>
          <w:b/>
          <w:sz w:val="24"/>
          <w:szCs w:val="24"/>
        </w:rPr>
      </w:pPr>
    </w:p>
    <w:p w:rsidR="00517476" w:rsidRPr="00F70A85" w:rsidRDefault="00517476" w:rsidP="00F70A85">
      <w:pPr>
        <w:jc w:val="center"/>
        <w:rPr>
          <w:sz w:val="24"/>
          <w:szCs w:val="24"/>
        </w:rPr>
      </w:pPr>
    </w:p>
    <w:p w:rsidR="00517476" w:rsidRPr="00F70A85" w:rsidRDefault="00BD696E" w:rsidP="00850A0D">
      <w:pPr>
        <w:ind w:firstLine="720"/>
        <w:jc w:val="both"/>
        <w:rPr>
          <w:sz w:val="24"/>
          <w:szCs w:val="24"/>
        </w:rPr>
      </w:pPr>
      <w:r w:rsidRPr="0056435C">
        <w:rPr>
          <w:sz w:val="24"/>
          <w:szCs w:val="24"/>
        </w:rPr>
        <w:t>Seniūnijoje yra 20 kaimų, juose 202</w:t>
      </w:r>
      <w:r w:rsidR="00EA7A1D">
        <w:rPr>
          <w:sz w:val="24"/>
          <w:szCs w:val="24"/>
        </w:rPr>
        <w:t>1</w:t>
      </w:r>
      <w:r w:rsidRPr="0056435C">
        <w:rPr>
          <w:sz w:val="24"/>
          <w:szCs w:val="24"/>
        </w:rPr>
        <w:t xml:space="preserve"> metais gyveno 2 </w:t>
      </w:r>
      <w:r w:rsidR="003F6495">
        <w:rPr>
          <w:sz w:val="24"/>
          <w:szCs w:val="24"/>
        </w:rPr>
        <w:t>400</w:t>
      </w:r>
      <w:r w:rsidRPr="0056435C">
        <w:rPr>
          <w:sz w:val="24"/>
          <w:szCs w:val="24"/>
        </w:rPr>
        <w:t xml:space="preserve"> gyventojai</w:t>
      </w:r>
      <w:r w:rsidR="003F6495">
        <w:rPr>
          <w:sz w:val="24"/>
          <w:szCs w:val="24"/>
        </w:rPr>
        <w:t xml:space="preserve">. Gyventojų skaičius seniūnijoje </w:t>
      </w:r>
      <w:r w:rsidR="00A435D3">
        <w:rPr>
          <w:sz w:val="24"/>
          <w:szCs w:val="24"/>
        </w:rPr>
        <w:t>yra pastovus, neturi tendencijos mažėti</w:t>
      </w:r>
      <w:r w:rsidR="003F6495">
        <w:rPr>
          <w:sz w:val="24"/>
          <w:szCs w:val="24"/>
        </w:rPr>
        <w:t xml:space="preserve">. Seniūnija priemiestinė, todėl auga nauji gyvenamųjų namų kvartalai. </w:t>
      </w:r>
    </w:p>
    <w:p w:rsidR="00517476" w:rsidRPr="00F70A85" w:rsidRDefault="00517476" w:rsidP="00850A0D">
      <w:pPr>
        <w:pStyle w:val="Pagrindinistekstas"/>
        <w:ind w:firstLine="720"/>
        <w:jc w:val="both"/>
        <w:rPr>
          <w:rFonts w:ascii="Times New Roman" w:hAnsi="Times New Roman"/>
          <w:sz w:val="24"/>
          <w:szCs w:val="24"/>
          <w:lang w:val="pt-BR"/>
        </w:rPr>
      </w:pPr>
      <w:r w:rsidRPr="00F70A85">
        <w:rPr>
          <w:rFonts w:ascii="Times New Roman" w:hAnsi="Times New Roman"/>
          <w:sz w:val="24"/>
          <w:szCs w:val="24"/>
        </w:rPr>
        <w:t>Viena iš seniūnijos funkcijų - organizuoti seniūnijai priklausančių visuomenės poreikiams skirtų ir rekreacinių teritorijų priežiūrą. Bendras seniūnijai privalomų tvarkyti teritorijų plotas - 2</w:t>
      </w:r>
      <w:r w:rsidR="0045732F">
        <w:rPr>
          <w:rFonts w:ascii="Times New Roman" w:hAnsi="Times New Roman"/>
          <w:sz w:val="24"/>
          <w:szCs w:val="24"/>
        </w:rPr>
        <w:t>2</w:t>
      </w:r>
      <w:r w:rsidRPr="00F70A85">
        <w:rPr>
          <w:rFonts w:ascii="Times New Roman" w:hAnsi="Times New Roman"/>
          <w:sz w:val="24"/>
          <w:szCs w:val="24"/>
        </w:rPr>
        <w:t>,</w:t>
      </w:r>
      <w:r w:rsidR="0045732F">
        <w:rPr>
          <w:rFonts w:ascii="Times New Roman" w:hAnsi="Times New Roman"/>
          <w:sz w:val="24"/>
          <w:szCs w:val="24"/>
        </w:rPr>
        <w:t>0</w:t>
      </w:r>
      <w:r w:rsidRPr="00F70A85">
        <w:rPr>
          <w:rFonts w:ascii="Times New Roman" w:hAnsi="Times New Roman"/>
          <w:sz w:val="24"/>
          <w:szCs w:val="24"/>
        </w:rPr>
        <w:t xml:space="preserve"> ha. Nuolat  tvarkomos rekreacinės teritorijos prie Glaudžių užtvankos, Babrungo gyvenvietės skveras,</w:t>
      </w:r>
      <w:r w:rsidR="008C6D84">
        <w:rPr>
          <w:rFonts w:ascii="Times New Roman" w:hAnsi="Times New Roman"/>
          <w:sz w:val="24"/>
          <w:szCs w:val="24"/>
        </w:rPr>
        <w:t xml:space="preserve"> Didvyčių kaimo rekreacinė paskirties slėnis, </w:t>
      </w:r>
      <w:r w:rsidRPr="00F70A85">
        <w:rPr>
          <w:rFonts w:ascii="Times New Roman" w:hAnsi="Times New Roman"/>
          <w:sz w:val="24"/>
          <w:szCs w:val="24"/>
        </w:rPr>
        <w:t xml:space="preserve">teritorijos prie Savivaldybei priklausančių pastatų, </w:t>
      </w:r>
      <w:r w:rsidRPr="00F70A85">
        <w:rPr>
          <w:rStyle w:val="Komentaronuoroda"/>
          <w:rFonts w:ascii="Times New Roman" w:hAnsi="Times New Roman"/>
          <w:sz w:val="24"/>
          <w:szCs w:val="24"/>
        </w:rPr>
        <w:t xml:space="preserve">kertami  pakelių krūmai Didvyčių, </w:t>
      </w:r>
      <w:r w:rsidR="00343EDD">
        <w:rPr>
          <w:rStyle w:val="Komentaronuoroda"/>
          <w:rFonts w:ascii="Times New Roman" w:hAnsi="Times New Roman"/>
          <w:sz w:val="24"/>
          <w:szCs w:val="24"/>
        </w:rPr>
        <w:t xml:space="preserve">Babrungo, </w:t>
      </w:r>
      <w:r w:rsidRPr="00F70A85">
        <w:rPr>
          <w:rStyle w:val="Komentaronuoroda"/>
          <w:rFonts w:ascii="Times New Roman" w:hAnsi="Times New Roman"/>
          <w:sz w:val="24"/>
          <w:szCs w:val="24"/>
        </w:rPr>
        <w:t xml:space="preserve">Babrungėnų, Truikių ir Pakerų kaimuose. </w:t>
      </w:r>
      <w:r w:rsidR="00FA636A">
        <w:rPr>
          <w:rStyle w:val="Komentaronuoroda"/>
          <w:rFonts w:ascii="Times New Roman" w:hAnsi="Times New Roman"/>
          <w:sz w:val="24"/>
          <w:szCs w:val="24"/>
        </w:rPr>
        <w:t>Sezoniniai d</w:t>
      </w:r>
      <w:r w:rsidR="00FC4CC3">
        <w:rPr>
          <w:rStyle w:val="Komentaronuoroda"/>
          <w:rFonts w:ascii="Times New Roman" w:hAnsi="Times New Roman"/>
          <w:sz w:val="24"/>
          <w:szCs w:val="24"/>
        </w:rPr>
        <w:t xml:space="preserve">arbininkai </w:t>
      </w:r>
      <w:r w:rsidRPr="00F70A85">
        <w:rPr>
          <w:rStyle w:val="Komentaronuoroda"/>
          <w:rFonts w:ascii="Times New Roman" w:hAnsi="Times New Roman"/>
          <w:sz w:val="24"/>
          <w:szCs w:val="24"/>
        </w:rPr>
        <w:t>nuolat prižiūr</w:t>
      </w:r>
      <w:r w:rsidR="00FA636A">
        <w:rPr>
          <w:rStyle w:val="Komentaronuoroda"/>
          <w:rFonts w:ascii="Times New Roman" w:hAnsi="Times New Roman"/>
          <w:sz w:val="24"/>
          <w:szCs w:val="24"/>
        </w:rPr>
        <w:t>i</w:t>
      </w:r>
      <w:r w:rsidRPr="00F70A85">
        <w:rPr>
          <w:rStyle w:val="Komentaronuoroda"/>
          <w:rFonts w:ascii="Times New Roman" w:hAnsi="Times New Roman"/>
          <w:sz w:val="24"/>
          <w:szCs w:val="24"/>
        </w:rPr>
        <w:t xml:space="preserve"> 15 neveikiančių  kapinaičių, 10 istorinių paminklų teritorijų. Šie  žmonės val</w:t>
      </w:r>
      <w:r w:rsidR="00FA636A">
        <w:rPr>
          <w:rStyle w:val="Komentaronuoroda"/>
          <w:rFonts w:ascii="Times New Roman" w:hAnsi="Times New Roman"/>
          <w:sz w:val="24"/>
          <w:szCs w:val="24"/>
        </w:rPr>
        <w:t>o</w:t>
      </w:r>
      <w:r w:rsidRPr="00F70A85">
        <w:rPr>
          <w:rStyle w:val="Komentaronuoroda"/>
          <w:rFonts w:ascii="Times New Roman" w:hAnsi="Times New Roman"/>
          <w:sz w:val="24"/>
          <w:szCs w:val="24"/>
        </w:rPr>
        <w:t xml:space="preserve"> jas nuo nereikalingų krūmų, šien</w:t>
      </w:r>
      <w:r w:rsidR="00FA636A">
        <w:rPr>
          <w:rStyle w:val="Komentaronuoroda"/>
          <w:rFonts w:ascii="Times New Roman" w:hAnsi="Times New Roman"/>
          <w:sz w:val="24"/>
          <w:szCs w:val="24"/>
        </w:rPr>
        <w:t>auja</w:t>
      </w:r>
      <w:r w:rsidRPr="00F70A85">
        <w:rPr>
          <w:rStyle w:val="Komentaronuoroda"/>
          <w:rFonts w:ascii="Times New Roman" w:hAnsi="Times New Roman"/>
          <w:sz w:val="24"/>
          <w:szCs w:val="24"/>
        </w:rPr>
        <w:t>, grėb</w:t>
      </w:r>
      <w:r w:rsidR="00FA636A">
        <w:rPr>
          <w:rStyle w:val="Komentaronuoroda"/>
          <w:rFonts w:ascii="Times New Roman" w:hAnsi="Times New Roman"/>
          <w:sz w:val="24"/>
          <w:szCs w:val="24"/>
        </w:rPr>
        <w:t>ia lapus, prižiūri</w:t>
      </w:r>
      <w:r w:rsidRPr="00F70A85">
        <w:rPr>
          <w:rStyle w:val="Komentaronuoroda"/>
          <w:rFonts w:ascii="Times New Roman" w:hAnsi="Times New Roman"/>
          <w:sz w:val="24"/>
          <w:szCs w:val="24"/>
        </w:rPr>
        <w:t xml:space="preserve"> pastatytų kryžių aplinką.</w:t>
      </w:r>
      <w:r w:rsidRPr="00F70A85">
        <w:rPr>
          <w:rStyle w:val="Komentaronuoroda"/>
          <w:rFonts w:ascii="Times New Roman" w:hAnsi="Times New Roman"/>
          <w:sz w:val="24"/>
          <w:szCs w:val="24"/>
        </w:rPr>
        <w:tab/>
      </w:r>
      <w:r w:rsidRPr="00F70A85">
        <w:rPr>
          <w:rFonts w:ascii="Times New Roman" w:hAnsi="Times New Roman"/>
          <w:sz w:val="24"/>
          <w:szCs w:val="24"/>
          <w:lang w:val="pt-BR"/>
        </w:rPr>
        <w:t xml:space="preserve"> </w:t>
      </w:r>
    </w:p>
    <w:p w:rsidR="008F3448" w:rsidRPr="00B225A9" w:rsidRDefault="00B225A9" w:rsidP="00850A0D">
      <w:pPr>
        <w:ind w:firstLine="720"/>
        <w:jc w:val="both"/>
        <w:rPr>
          <w:rStyle w:val="Komentaronuoroda"/>
          <w:sz w:val="24"/>
          <w:szCs w:val="24"/>
        </w:rPr>
      </w:pPr>
      <w:r w:rsidRPr="00B225A9">
        <w:rPr>
          <w:sz w:val="24"/>
          <w:szCs w:val="24"/>
        </w:rPr>
        <w:t xml:space="preserve">Seniūnijai priklauso 124,228 km vietinės reikšmės kelių. </w:t>
      </w:r>
      <w:r w:rsidRPr="00B225A9">
        <w:rPr>
          <w:rStyle w:val="Komentaronuoroda"/>
          <w:bCs/>
          <w:sz w:val="24"/>
          <w:szCs w:val="24"/>
        </w:rPr>
        <w:t>Keliams prižiūrėti Babrungo seniūnijai 2021 metais skirta 31,86 tūkst. Eurų, (2,25 tūkst. Eurų daugiau nei 2020 metais).</w:t>
      </w:r>
      <w:r w:rsidRPr="00B225A9">
        <w:rPr>
          <w:rStyle w:val="Komentaronuoroda"/>
          <w:sz w:val="24"/>
          <w:szCs w:val="24"/>
        </w:rPr>
        <w:t xml:space="preserve"> Žvyrkelių profiliavimas autogreideriu per vasarą buvo vykdomas pagal poreikį, dėl lėšų trūkumo intensyvaus transporto gatvės greideriuojamos  keletą kartų, kitos gatvės - mažiau. Iš viso už greideriavimą išleista 4,48 tūkst. eurų. Asfaltavimo darbų atlikta už 3,6 tūkst. eurų. Ant seniūnijai priklausančių kelių išpilta 536,00 m</w:t>
      </w:r>
      <w:r w:rsidRPr="00B225A9">
        <w:rPr>
          <w:rStyle w:val="Komentaronuoroda"/>
          <w:sz w:val="24"/>
          <w:szCs w:val="24"/>
          <w:vertAlign w:val="superscript"/>
        </w:rPr>
        <w:t>3</w:t>
      </w:r>
      <w:r w:rsidRPr="00B225A9">
        <w:rPr>
          <w:rStyle w:val="Komentaronuoroda"/>
          <w:sz w:val="24"/>
          <w:szCs w:val="24"/>
        </w:rPr>
        <w:t xml:space="preserve"> žvyro už 20,53 tūkst. eurų. Sniego valymui nuo seniūnijos kelių 2021 metais išleista 2,75 tūkst. Eurų., žvyruotos kelių dangos dėl dulkėtumo mažinimo, laistyta už 0,492 tūkst. Eurų.</w:t>
      </w:r>
      <w:r w:rsidR="008F3448" w:rsidRPr="00B225A9">
        <w:rPr>
          <w:rStyle w:val="Komentaronuoroda"/>
          <w:sz w:val="24"/>
          <w:szCs w:val="24"/>
        </w:rPr>
        <w:t xml:space="preserve"> </w:t>
      </w:r>
      <w:r w:rsidR="00A276D2">
        <w:rPr>
          <w:rStyle w:val="Komentaronuoroda"/>
          <w:sz w:val="24"/>
          <w:szCs w:val="24"/>
        </w:rPr>
        <w:t xml:space="preserve">2 kartus per vasaros sezoną šienaujamos vietinės reikšmės kelių pakelės. </w:t>
      </w:r>
    </w:p>
    <w:p w:rsidR="004578BB" w:rsidRDefault="009D0CBD" w:rsidP="00850A0D">
      <w:pPr>
        <w:pStyle w:val="Pagrindinistekstas"/>
        <w:ind w:firstLine="720"/>
        <w:jc w:val="both"/>
        <w:rPr>
          <w:sz w:val="24"/>
          <w:szCs w:val="24"/>
        </w:rPr>
      </w:pPr>
      <w:r>
        <w:rPr>
          <w:sz w:val="24"/>
          <w:szCs w:val="24"/>
        </w:rPr>
        <w:t xml:space="preserve">2021 metais seniūnija sprendė užduotį -  </w:t>
      </w:r>
      <w:r w:rsidRPr="005572DC">
        <w:rPr>
          <w:sz w:val="24"/>
          <w:szCs w:val="24"/>
        </w:rPr>
        <w:t xml:space="preserve">Babrungo seniūnijos teritorijoje mažai vietovių ir vandens telkinių pritaikytų poilsiui ir </w:t>
      </w:r>
      <w:r>
        <w:rPr>
          <w:sz w:val="24"/>
          <w:szCs w:val="24"/>
        </w:rPr>
        <w:t xml:space="preserve">visiškai </w:t>
      </w:r>
      <w:r w:rsidR="003245A3">
        <w:rPr>
          <w:sz w:val="24"/>
          <w:szCs w:val="24"/>
        </w:rPr>
        <w:t>nebuvo</w:t>
      </w:r>
      <w:r>
        <w:rPr>
          <w:sz w:val="24"/>
          <w:szCs w:val="24"/>
        </w:rPr>
        <w:t xml:space="preserve"> vietos pritaikytos </w:t>
      </w:r>
      <w:r w:rsidRPr="005572DC">
        <w:rPr>
          <w:sz w:val="24"/>
          <w:szCs w:val="24"/>
        </w:rPr>
        <w:t>maudymuisi</w:t>
      </w:r>
      <w:r>
        <w:rPr>
          <w:sz w:val="24"/>
          <w:szCs w:val="24"/>
        </w:rPr>
        <w:t xml:space="preserve"> atvirame vandenyje</w:t>
      </w:r>
      <w:r w:rsidRPr="005572DC">
        <w:rPr>
          <w:sz w:val="24"/>
          <w:szCs w:val="24"/>
        </w:rPr>
        <w:t xml:space="preserve">. Rekreacinė teritorija prie Glaudžių tvenkinio iki </w:t>
      </w:r>
      <w:r w:rsidR="003245A3">
        <w:rPr>
          <w:sz w:val="24"/>
          <w:szCs w:val="24"/>
        </w:rPr>
        <w:t>2021 metų</w:t>
      </w:r>
      <w:r w:rsidRPr="005572DC">
        <w:rPr>
          <w:sz w:val="24"/>
          <w:szCs w:val="24"/>
        </w:rPr>
        <w:t xml:space="preserve"> nebuvo pritaikyta maudyklai. Tačiau seniūnijai savo jėgomis, sutvarkius šią poilsio vietą, vietiniai gyventojai, o ir plungiškiai labai ją pamėgo ir gausiai lankosi. </w:t>
      </w:r>
      <w:r w:rsidR="0008490E">
        <w:rPr>
          <w:sz w:val="24"/>
          <w:szCs w:val="24"/>
        </w:rPr>
        <w:t>N</w:t>
      </w:r>
      <w:r w:rsidRPr="005572DC">
        <w:rPr>
          <w:sz w:val="24"/>
          <w:szCs w:val="24"/>
        </w:rPr>
        <w:t>esant oficialiai maudyklai, gyventojai čia maud</w:t>
      </w:r>
      <w:r w:rsidR="0008490E">
        <w:rPr>
          <w:sz w:val="24"/>
          <w:szCs w:val="24"/>
        </w:rPr>
        <w:t>ė</w:t>
      </w:r>
      <w:r w:rsidRPr="005572DC">
        <w:rPr>
          <w:sz w:val="24"/>
          <w:szCs w:val="24"/>
        </w:rPr>
        <w:t xml:space="preserve">si, nesaugiomis sąlygomis, </w:t>
      </w:r>
      <w:r w:rsidR="0008490E">
        <w:rPr>
          <w:sz w:val="24"/>
          <w:szCs w:val="24"/>
        </w:rPr>
        <w:t xml:space="preserve">buvo </w:t>
      </w:r>
      <w:r w:rsidRPr="005572DC">
        <w:rPr>
          <w:sz w:val="24"/>
          <w:szCs w:val="24"/>
        </w:rPr>
        <w:t xml:space="preserve">apdumblėjęs pakrantės dugnas, nesaugi pati pakrantė, </w:t>
      </w:r>
      <w:r w:rsidR="0008490E">
        <w:rPr>
          <w:sz w:val="24"/>
          <w:szCs w:val="24"/>
        </w:rPr>
        <w:t>nebuvo</w:t>
      </w:r>
      <w:r w:rsidRPr="005572DC">
        <w:rPr>
          <w:sz w:val="24"/>
          <w:szCs w:val="24"/>
        </w:rPr>
        <w:t xml:space="preserve"> persirengimo kabinų. </w:t>
      </w:r>
      <w:r w:rsidR="0008490E">
        <w:rPr>
          <w:sz w:val="24"/>
          <w:szCs w:val="24"/>
        </w:rPr>
        <w:t>2021 metais į</w:t>
      </w:r>
      <w:r w:rsidRPr="005572DC">
        <w:rPr>
          <w:sz w:val="24"/>
          <w:szCs w:val="24"/>
        </w:rPr>
        <w:t>rengus maudyklą, ši vieta tap</w:t>
      </w:r>
      <w:r w:rsidR="0008490E">
        <w:rPr>
          <w:sz w:val="24"/>
          <w:szCs w:val="24"/>
        </w:rPr>
        <w:t>o</w:t>
      </w:r>
      <w:r w:rsidRPr="005572DC">
        <w:rPr>
          <w:sz w:val="24"/>
          <w:szCs w:val="24"/>
        </w:rPr>
        <w:t xml:space="preserve"> patrauklesn</w:t>
      </w:r>
      <w:r w:rsidR="0008490E">
        <w:rPr>
          <w:sz w:val="24"/>
          <w:szCs w:val="24"/>
        </w:rPr>
        <w:t>e</w:t>
      </w:r>
      <w:r w:rsidRPr="005572DC">
        <w:rPr>
          <w:sz w:val="24"/>
          <w:szCs w:val="24"/>
        </w:rPr>
        <w:t xml:space="preserve"> ir saugesn</w:t>
      </w:r>
      <w:r w:rsidR="0008490E">
        <w:rPr>
          <w:sz w:val="24"/>
          <w:szCs w:val="24"/>
        </w:rPr>
        <w:t>e</w:t>
      </w:r>
      <w:r w:rsidR="00850A0D">
        <w:rPr>
          <w:sz w:val="24"/>
          <w:szCs w:val="24"/>
        </w:rPr>
        <w:t xml:space="preserve">. </w:t>
      </w:r>
      <w:r w:rsidRPr="005572DC">
        <w:rPr>
          <w:sz w:val="24"/>
          <w:szCs w:val="24"/>
        </w:rPr>
        <w:t>Atsira</w:t>
      </w:r>
      <w:r w:rsidR="0008490E">
        <w:rPr>
          <w:sz w:val="24"/>
          <w:szCs w:val="24"/>
        </w:rPr>
        <w:t>do</w:t>
      </w:r>
      <w:r w:rsidRPr="005572DC">
        <w:rPr>
          <w:sz w:val="24"/>
          <w:szCs w:val="24"/>
        </w:rPr>
        <w:t xml:space="preserve"> galimybė nusimaudyti šeimoms su mažamečiais vaikais. Ši rekreacinė  teritorija nuo gyvenamųjų vietovių nutolusi palyginti nedideliu atstumu (1- 3km), yra puiki galimybė atvažiuoti dviračiais. </w:t>
      </w:r>
      <w:r w:rsidR="0008490E">
        <w:rPr>
          <w:sz w:val="24"/>
          <w:szCs w:val="24"/>
        </w:rPr>
        <w:t>Praėjusiais metai</w:t>
      </w:r>
      <w:r>
        <w:rPr>
          <w:sz w:val="24"/>
          <w:szCs w:val="24"/>
        </w:rPr>
        <w:t>s įreng</w:t>
      </w:r>
      <w:r w:rsidR="0008490E">
        <w:rPr>
          <w:sz w:val="24"/>
          <w:szCs w:val="24"/>
        </w:rPr>
        <w:t>ėme</w:t>
      </w:r>
      <w:r>
        <w:rPr>
          <w:sz w:val="24"/>
          <w:szCs w:val="24"/>
        </w:rPr>
        <w:t xml:space="preserve"> </w:t>
      </w:r>
      <w:r w:rsidRPr="005572DC">
        <w:rPr>
          <w:sz w:val="24"/>
          <w:szCs w:val="24"/>
        </w:rPr>
        <w:t xml:space="preserve"> pliažą, maudymosi vietą</w:t>
      </w:r>
      <w:r>
        <w:rPr>
          <w:sz w:val="24"/>
          <w:szCs w:val="24"/>
        </w:rPr>
        <w:t xml:space="preserve"> su infrastruktūros elementais (persirengimo kabina, suoliukais, šiukšlinėmis). </w:t>
      </w:r>
      <w:r w:rsidRPr="005572DC">
        <w:rPr>
          <w:sz w:val="24"/>
          <w:szCs w:val="24"/>
        </w:rPr>
        <w:t xml:space="preserve"> </w:t>
      </w:r>
      <w:r w:rsidR="008252E4">
        <w:rPr>
          <w:sz w:val="24"/>
          <w:szCs w:val="24"/>
        </w:rPr>
        <w:t>(1 pav</w:t>
      </w:r>
      <w:r w:rsidR="00744AF9">
        <w:rPr>
          <w:sz w:val="24"/>
          <w:szCs w:val="24"/>
        </w:rPr>
        <w:t>.)</w:t>
      </w:r>
    </w:p>
    <w:p w:rsidR="00006BFD" w:rsidRDefault="00006BFD" w:rsidP="00AC13D0">
      <w:pPr>
        <w:pStyle w:val="Pagrindinistekstas"/>
        <w:jc w:val="both"/>
        <w:rPr>
          <w:sz w:val="24"/>
          <w:szCs w:val="24"/>
        </w:rPr>
      </w:pPr>
    </w:p>
    <w:p w:rsidR="00006BFD" w:rsidRDefault="00006BFD" w:rsidP="00AC13D0">
      <w:pPr>
        <w:pStyle w:val="Pagrindinistekstas"/>
        <w:jc w:val="both"/>
        <w:rPr>
          <w:sz w:val="24"/>
          <w:szCs w:val="24"/>
        </w:rPr>
      </w:pPr>
    </w:p>
    <w:p w:rsidR="00006BFD" w:rsidRDefault="00006BFD" w:rsidP="00AC13D0">
      <w:pPr>
        <w:pStyle w:val="Pagrindinistekstas"/>
        <w:jc w:val="both"/>
        <w:rPr>
          <w:sz w:val="24"/>
          <w:szCs w:val="24"/>
        </w:rPr>
      </w:pPr>
    </w:p>
    <w:p w:rsidR="00006BFD" w:rsidRDefault="006C2818" w:rsidP="00AC13D0">
      <w:pPr>
        <w:pStyle w:val="Pagrindinistekstas"/>
        <w:jc w:val="both"/>
        <w:rPr>
          <w:sz w:val="24"/>
          <w:szCs w:val="24"/>
        </w:rPr>
      </w:pPr>
      <w:r>
        <w:rPr>
          <w:noProof/>
          <w:sz w:val="24"/>
          <w:szCs w:val="24"/>
          <w:lang w:eastAsia="lt-LT"/>
        </w:rPr>
        <w:lastRenderedPageBreak/>
        <w:drawing>
          <wp:inline distT="0" distB="0" distL="0" distR="0">
            <wp:extent cx="5191125" cy="4467225"/>
            <wp:effectExtent l="0" t="0" r="9525" b="9525"/>
            <wp:docPr id="1" name="Paveikslėlis 1" descr="Užtvank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žtvanka5"/>
                    <pic:cNvPicPr>
                      <a:picLocks noChangeAspect="1" noChangeArrowheads="1"/>
                    </pic:cNvPicPr>
                  </pic:nvPicPr>
                  <pic:blipFill>
                    <a:blip r:embed="rId8">
                      <a:extLst>
                        <a:ext uri="{28A0092B-C50C-407E-A947-70E740481C1C}">
                          <a14:useLocalDpi xmlns:a14="http://schemas.microsoft.com/office/drawing/2010/main" val="0"/>
                        </a:ext>
                      </a:extLst>
                    </a:blip>
                    <a:srcRect r="-163" b="13702"/>
                    <a:stretch>
                      <a:fillRect/>
                    </a:stretch>
                  </pic:blipFill>
                  <pic:spPr bwMode="auto">
                    <a:xfrm>
                      <a:off x="0" y="0"/>
                      <a:ext cx="5191125" cy="4467225"/>
                    </a:xfrm>
                    <a:prstGeom prst="rect">
                      <a:avLst/>
                    </a:prstGeom>
                    <a:noFill/>
                    <a:ln>
                      <a:noFill/>
                    </a:ln>
                  </pic:spPr>
                </pic:pic>
              </a:graphicData>
            </a:graphic>
          </wp:inline>
        </w:drawing>
      </w:r>
    </w:p>
    <w:p w:rsidR="008252E4" w:rsidRDefault="008252E4" w:rsidP="008252E4">
      <w:pPr>
        <w:pStyle w:val="Pagrindinistekstas"/>
        <w:jc w:val="center"/>
      </w:pPr>
    </w:p>
    <w:p w:rsidR="00006BFD" w:rsidRPr="004578BB" w:rsidRDefault="008252E4" w:rsidP="008252E4">
      <w:pPr>
        <w:pStyle w:val="Pagrindinistekstas"/>
        <w:jc w:val="center"/>
      </w:pPr>
      <w:r>
        <w:t>1 pav. Prie Glaudžių tvenkinio įrengtas pliažas su maudykla.</w:t>
      </w:r>
    </w:p>
    <w:p w:rsidR="00EC5A65" w:rsidRPr="00F70A85" w:rsidRDefault="00EC5A65" w:rsidP="008252E4">
      <w:pPr>
        <w:pStyle w:val="Pagrindinistekstas"/>
        <w:ind w:firstLine="709"/>
        <w:jc w:val="center"/>
        <w:rPr>
          <w:rFonts w:ascii="Times New Roman" w:hAnsi="Times New Roman"/>
          <w:sz w:val="24"/>
          <w:szCs w:val="24"/>
        </w:rPr>
      </w:pPr>
    </w:p>
    <w:p w:rsidR="005B216B" w:rsidRDefault="00A81113" w:rsidP="00850A0D">
      <w:pPr>
        <w:pStyle w:val="Pagrindinistekstas"/>
        <w:ind w:firstLine="720"/>
        <w:jc w:val="both"/>
        <w:rPr>
          <w:rStyle w:val="Komentaronuoroda"/>
          <w:rFonts w:ascii="Times New Roman" w:hAnsi="Times New Roman"/>
          <w:sz w:val="24"/>
          <w:szCs w:val="24"/>
        </w:rPr>
      </w:pPr>
      <w:r>
        <w:rPr>
          <w:rStyle w:val="Komentaronuoroda"/>
          <w:rFonts w:ascii="Times New Roman" w:hAnsi="Times New Roman"/>
          <w:sz w:val="24"/>
          <w:szCs w:val="24"/>
        </w:rPr>
        <w:t>2021 metais savo jėgomis,</w:t>
      </w:r>
      <w:r w:rsidR="00E73C9A">
        <w:rPr>
          <w:rStyle w:val="Komentaronuoroda"/>
          <w:rFonts w:ascii="Times New Roman" w:hAnsi="Times New Roman"/>
          <w:sz w:val="24"/>
          <w:szCs w:val="24"/>
        </w:rPr>
        <w:t xml:space="preserve"> (</w:t>
      </w:r>
      <w:r>
        <w:rPr>
          <w:rStyle w:val="Komentaronuoroda"/>
          <w:rFonts w:ascii="Times New Roman" w:hAnsi="Times New Roman"/>
          <w:sz w:val="24"/>
          <w:szCs w:val="24"/>
        </w:rPr>
        <w:t xml:space="preserve">kainavo tik </w:t>
      </w:r>
      <w:r w:rsidR="00E73C9A">
        <w:rPr>
          <w:rStyle w:val="Komentaronuoroda"/>
          <w:rFonts w:ascii="Times New Roman" w:hAnsi="Times New Roman"/>
          <w:sz w:val="24"/>
          <w:szCs w:val="24"/>
        </w:rPr>
        <w:t xml:space="preserve">statybinės </w:t>
      </w:r>
      <w:r>
        <w:rPr>
          <w:rStyle w:val="Komentaronuoroda"/>
          <w:rFonts w:ascii="Times New Roman" w:hAnsi="Times New Roman"/>
          <w:sz w:val="24"/>
          <w:szCs w:val="24"/>
        </w:rPr>
        <w:t>medžiagos</w:t>
      </w:r>
      <w:r w:rsidR="00E73C9A">
        <w:rPr>
          <w:rStyle w:val="Komentaronuoroda"/>
          <w:rFonts w:ascii="Times New Roman" w:hAnsi="Times New Roman"/>
          <w:sz w:val="24"/>
          <w:szCs w:val="24"/>
        </w:rPr>
        <w:t>)</w:t>
      </w:r>
      <w:r>
        <w:rPr>
          <w:rStyle w:val="Komentaronuoroda"/>
          <w:rFonts w:ascii="Times New Roman" w:hAnsi="Times New Roman"/>
          <w:sz w:val="24"/>
          <w:szCs w:val="24"/>
        </w:rPr>
        <w:t xml:space="preserve">  suremontavome seniūnijos ūkinio pastato stogą, pakeitėme asbestinę jo dangą. </w:t>
      </w:r>
      <w:r w:rsidR="00B94DE6">
        <w:rPr>
          <w:rStyle w:val="Komentaronuoroda"/>
          <w:rFonts w:ascii="Times New Roman" w:hAnsi="Times New Roman"/>
          <w:sz w:val="24"/>
          <w:szCs w:val="24"/>
        </w:rPr>
        <w:t>Visas p</w:t>
      </w:r>
      <w:r w:rsidR="00744AF9">
        <w:rPr>
          <w:rStyle w:val="Komentaronuoroda"/>
          <w:rFonts w:ascii="Times New Roman" w:hAnsi="Times New Roman"/>
          <w:sz w:val="24"/>
          <w:szCs w:val="24"/>
        </w:rPr>
        <w:t>astatas sutvarkytas ir atnaujintas</w:t>
      </w:r>
      <w:r w:rsidR="00B94DE6">
        <w:rPr>
          <w:rStyle w:val="Komentaronuoroda"/>
          <w:rFonts w:ascii="Times New Roman" w:hAnsi="Times New Roman"/>
          <w:sz w:val="24"/>
          <w:szCs w:val="24"/>
        </w:rPr>
        <w:t xml:space="preserve"> savo jėgomis</w:t>
      </w:r>
      <w:r w:rsidR="00744AF9">
        <w:rPr>
          <w:rStyle w:val="Komentaronuoroda"/>
          <w:rFonts w:ascii="Times New Roman" w:hAnsi="Times New Roman"/>
          <w:sz w:val="24"/>
          <w:szCs w:val="24"/>
        </w:rPr>
        <w:t>. ( 2 pav. )</w:t>
      </w:r>
    </w:p>
    <w:p w:rsidR="00141ECA" w:rsidRDefault="00141ECA" w:rsidP="00A81113">
      <w:pPr>
        <w:pStyle w:val="Pagrindinistekstas"/>
        <w:ind w:firstLine="1296"/>
        <w:jc w:val="both"/>
        <w:rPr>
          <w:rStyle w:val="Komentaronuoroda"/>
          <w:rFonts w:ascii="Times New Roman" w:hAnsi="Times New Roman"/>
          <w:sz w:val="24"/>
          <w:szCs w:val="24"/>
        </w:rPr>
      </w:pPr>
    </w:p>
    <w:p w:rsidR="005B216B" w:rsidRPr="0056435C" w:rsidRDefault="006C2818" w:rsidP="00A81113">
      <w:pPr>
        <w:pStyle w:val="Pagrindinistekstas"/>
        <w:ind w:firstLine="1296"/>
        <w:jc w:val="both"/>
        <w:rPr>
          <w:rStyle w:val="Komentaronuoroda"/>
          <w:rFonts w:ascii="Times New Roman" w:hAnsi="Times New Roman"/>
          <w:sz w:val="24"/>
          <w:szCs w:val="24"/>
        </w:rPr>
      </w:pPr>
      <w:r>
        <w:rPr>
          <w:rFonts w:ascii="Times New Roman" w:hAnsi="Times New Roman"/>
          <w:noProof/>
          <w:sz w:val="24"/>
          <w:szCs w:val="24"/>
          <w:lang w:eastAsia="lt-LT"/>
        </w:rPr>
        <w:drawing>
          <wp:inline distT="0" distB="0" distL="0" distR="0">
            <wp:extent cx="4381500" cy="3095625"/>
            <wp:effectExtent l="0" t="0" r="0" b="9525"/>
            <wp:docPr id="2" name="Paveikslėlis 2" descr="277887643_508772497407763_2532999740192467105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77887643_508772497407763_2532999740192467105_n"/>
                    <pic:cNvPicPr>
                      <a:picLocks noChangeAspect="1" noChangeArrowheads="1"/>
                    </pic:cNvPicPr>
                  </pic:nvPicPr>
                  <pic:blipFill>
                    <a:blip r:embed="rId9" cstate="print">
                      <a:extLst>
                        <a:ext uri="{28A0092B-C50C-407E-A947-70E740481C1C}">
                          <a14:useLocalDpi xmlns:a14="http://schemas.microsoft.com/office/drawing/2010/main" val="0"/>
                        </a:ext>
                      </a:extLst>
                    </a:blip>
                    <a:srcRect t="7269" r="-208" b="17621"/>
                    <a:stretch>
                      <a:fillRect/>
                    </a:stretch>
                  </pic:blipFill>
                  <pic:spPr bwMode="auto">
                    <a:xfrm>
                      <a:off x="0" y="0"/>
                      <a:ext cx="4381500" cy="3095625"/>
                    </a:xfrm>
                    <a:prstGeom prst="rect">
                      <a:avLst/>
                    </a:prstGeom>
                    <a:noFill/>
                    <a:ln>
                      <a:noFill/>
                    </a:ln>
                  </pic:spPr>
                </pic:pic>
              </a:graphicData>
            </a:graphic>
          </wp:inline>
        </w:drawing>
      </w:r>
    </w:p>
    <w:p w:rsidR="00A81113" w:rsidRPr="00397291" w:rsidRDefault="00186BE2" w:rsidP="00AC13D0">
      <w:pPr>
        <w:pStyle w:val="Pagrindinistekstas3"/>
        <w:jc w:val="center"/>
        <w:rPr>
          <w:b w:val="0"/>
          <w:bCs/>
          <w:szCs w:val="24"/>
        </w:rPr>
      </w:pPr>
      <w:r>
        <w:rPr>
          <w:b w:val="0"/>
          <w:bCs/>
          <w:szCs w:val="24"/>
        </w:rPr>
        <w:t>2</w:t>
      </w:r>
      <w:r w:rsidR="00397291" w:rsidRPr="00397291">
        <w:rPr>
          <w:b w:val="0"/>
          <w:bCs/>
          <w:szCs w:val="24"/>
        </w:rPr>
        <w:t xml:space="preserve"> pav. Atnaujintas seniūnijos ūkinis pastatas </w:t>
      </w:r>
    </w:p>
    <w:p w:rsidR="00A81113" w:rsidRDefault="00A81113" w:rsidP="00AC13D0">
      <w:pPr>
        <w:pStyle w:val="Pagrindinistekstas3"/>
        <w:jc w:val="center"/>
        <w:rPr>
          <w:bCs/>
          <w:szCs w:val="24"/>
        </w:rPr>
      </w:pPr>
    </w:p>
    <w:p w:rsidR="00EC5A65" w:rsidRPr="00F70A85" w:rsidRDefault="00130942" w:rsidP="00AC13D0">
      <w:pPr>
        <w:pStyle w:val="Pagrindinistekstas3"/>
        <w:jc w:val="center"/>
        <w:rPr>
          <w:bCs/>
          <w:szCs w:val="24"/>
        </w:rPr>
      </w:pPr>
      <w:r>
        <w:rPr>
          <w:bCs/>
          <w:szCs w:val="24"/>
        </w:rPr>
        <w:lastRenderedPageBreak/>
        <w:t xml:space="preserve">SENIŪNIJOS PROBLEMOS </w:t>
      </w:r>
      <w:r w:rsidR="005B4A9E">
        <w:rPr>
          <w:bCs/>
          <w:szCs w:val="24"/>
        </w:rPr>
        <w:t xml:space="preserve"> IR UŽDUOTYS</w:t>
      </w:r>
    </w:p>
    <w:p w:rsidR="00EC5A65" w:rsidRPr="00037D12" w:rsidRDefault="00EC5A65" w:rsidP="00AC13D0">
      <w:pPr>
        <w:pStyle w:val="Pagrindinistekstas3"/>
        <w:ind w:firstLine="709"/>
        <w:rPr>
          <w:szCs w:val="24"/>
        </w:rPr>
      </w:pPr>
    </w:p>
    <w:p w:rsidR="00B30121" w:rsidRDefault="00796D4F" w:rsidP="00850A0D">
      <w:pPr>
        <w:ind w:firstLine="720"/>
        <w:jc w:val="both"/>
        <w:rPr>
          <w:sz w:val="24"/>
          <w:szCs w:val="24"/>
        </w:rPr>
      </w:pPr>
      <w:r>
        <w:rPr>
          <w:sz w:val="24"/>
          <w:szCs w:val="24"/>
        </w:rPr>
        <w:t xml:space="preserve">1. </w:t>
      </w:r>
      <w:r w:rsidR="004D7503">
        <w:rPr>
          <w:sz w:val="24"/>
          <w:szCs w:val="24"/>
        </w:rPr>
        <w:t>Babrungo seniūnija yra gana didelė</w:t>
      </w:r>
      <w:r w:rsidR="00016D5D">
        <w:rPr>
          <w:sz w:val="24"/>
          <w:szCs w:val="24"/>
        </w:rPr>
        <w:t xml:space="preserve">, iš viso </w:t>
      </w:r>
      <w:r w:rsidR="004D7503">
        <w:rPr>
          <w:sz w:val="24"/>
          <w:szCs w:val="24"/>
        </w:rPr>
        <w:t xml:space="preserve">užima </w:t>
      </w:r>
      <w:r w:rsidR="002718FA">
        <w:rPr>
          <w:sz w:val="24"/>
          <w:szCs w:val="24"/>
        </w:rPr>
        <w:t xml:space="preserve">10 048 ha plotą ir apjuosia  Plungės miestą iš rytų ir vakarų pusės. Seniūnijos teritorija yra nekompaktiška, jos didžiosios gyvenvietės Didvyčiai, Babrungas ir Glaudžiai, viena nuo kitos yra gana atokiai. </w:t>
      </w:r>
      <w:r w:rsidR="00B225A9">
        <w:rPr>
          <w:sz w:val="24"/>
          <w:szCs w:val="24"/>
        </w:rPr>
        <w:t>2021</w:t>
      </w:r>
      <w:r w:rsidR="002718FA">
        <w:rPr>
          <w:sz w:val="24"/>
          <w:szCs w:val="24"/>
        </w:rPr>
        <w:t xml:space="preserve"> metais, u</w:t>
      </w:r>
      <w:r w:rsidR="00D00F9C">
        <w:rPr>
          <w:sz w:val="24"/>
          <w:szCs w:val="24"/>
        </w:rPr>
        <w:t>ždarius Plungės rajono savivaldybės viešosios bibliotekos Glaudžių filialą</w:t>
      </w:r>
      <w:r w:rsidR="002718FA">
        <w:rPr>
          <w:sz w:val="24"/>
          <w:szCs w:val="24"/>
        </w:rPr>
        <w:t xml:space="preserve">, </w:t>
      </w:r>
      <w:r w:rsidR="00D00F9C">
        <w:rPr>
          <w:sz w:val="24"/>
          <w:szCs w:val="24"/>
        </w:rPr>
        <w:t xml:space="preserve"> </w:t>
      </w:r>
      <w:r w:rsidR="005A6511">
        <w:rPr>
          <w:sz w:val="24"/>
          <w:szCs w:val="24"/>
        </w:rPr>
        <w:t>l</w:t>
      </w:r>
      <w:r w:rsidR="00D00F9C">
        <w:rPr>
          <w:sz w:val="24"/>
          <w:szCs w:val="24"/>
        </w:rPr>
        <w:t>ik</w:t>
      </w:r>
      <w:r w:rsidR="005A6511">
        <w:rPr>
          <w:sz w:val="24"/>
          <w:szCs w:val="24"/>
        </w:rPr>
        <w:t xml:space="preserve">o </w:t>
      </w:r>
      <w:r w:rsidR="00D00F9C">
        <w:rPr>
          <w:sz w:val="24"/>
          <w:szCs w:val="24"/>
        </w:rPr>
        <w:t>laisvos patalpos</w:t>
      </w:r>
      <w:r w:rsidR="004D7503">
        <w:rPr>
          <w:sz w:val="24"/>
          <w:szCs w:val="24"/>
        </w:rPr>
        <w:t>,</w:t>
      </w:r>
      <w:r w:rsidR="00D00F9C">
        <w:rPr>
          <w:sz w:val="24"/>
          <w:szCs w:val="24"/>
        </w:rPr>
        <w:t xml:space="preserve"> adresu Dvaro g.2, Glaudžių kaime </w:t>
      </w:r>
      <w:r w:rsidR="00327F8C">
        <w:rPr>
          <w:sz w:val="24"/>
          <w:szCs w:val="24"/>
        </w:rPr>
        <w:t>yra</w:t>
      </w:r>
      <w:r w:rsidR="00D00F9C">
        <w:rPr>
          <w:sz w:val="24"/>
          <w:szCs w:val="24"/>
        </w:rPr>
        <w:t xml:space="preserve"> pastato antrame aukšte, to paties pastato pirmo aukšto patalpos yra suteiktos panaudai Babrungo seniūnijos šeimų bendruomenei ,,Tėviškė“. Tai vienintelės patalpos, kurios šioje vietovėje yra naudojamos </w:t>
      </w:r>
      <w:r w:rsidR="002718FA">
        <w:rPr>
          <w:sz w:val="24"/>
          <w:szCs w:val="24"/>
        </w:rPr>
        <w:t xml:space="preserve">visuomenės poreikiams , tai yra </w:t>
      </w:r>
      <w:r w:rsidR="00D00F9C">
        <w:rPr>
          <w:sz w:val="24"/>
          <w:szCs w:val="24"/>
        </w:rPr>
        <w:t xml:space="preserve">seniūnijos bendruomenės susirinkimams, renginiams, susitikimams bei </w:t>
      </w:r>
      <w:r w:rsidR="002718FA">
        <w:rPr>
          <w:sz w:val="24"/>
          <w:szCs w:val="24"/>
        </w:rPr>
        <w:t>rinkimini</w:t>
      </w:r>
      <w:r w:rsidR="00B30121">
        <w:rPr>
          <w:sz w:val="24"/>
          <w:szCs w:val="24"/>
        </w:rPr>
        <w:t>u</w:t>
      </w:r>
      <w:r w:rsidR="002718FA">
        <w:rPr>
          <w:sz w:val="24"/>
          <w:szCs w:val="24"/>
        </w:rPr>
        <w:t xml:space="preserve"> laikotarpiu, čia organizuojamas </w:t>
      </w:r>
      <w:r w:rsidR="00094A14">
        <w:rPr>
          <w:sz w:val="24"/>
          <w:szCs w:val="24"/>
        </w:rPr>
        <w:t>Glaudžių rinkimin</w:t>
      </w:r>
      <w:r w:rsidR="00B30121">
        <w:rPr>
          <w:sz w:val="24"/>
          <w:szCs w:val="24"/>
        </w:rPr>
        <w:t>ės</w:t>
      </w:r>
      <w:r w:rsidR="00094A14">
        <w:rPr>
          <w:sz w:val="24"/>
          <w:szCs w:val="24"/>
        </w:rPr>
        <w:t xml:space="preserve"> apylink</w:t>
      </w:r>
      <w:r w:rsidR="002718FA">
        <w:rPr>
          <w:sz w:val="24"/>
          <w:szCs w:val="24"/>
        </w:rPr>
        <w:t>ės</w:t>
      </w:r>
      <w:r w:rsidR="0016000E">
        <w:rPr>
          <w:sz w:val="24"/>
          <w:szCs w:val="24"/>
        </w:rPr>
        <w:t xml:space="preserve"> (virš 800</w:t>
      </w:r>
      <w:r w:rsidR="007179CC" w:rsidRPr="007179CC">
        <w:rPr>
          <w:sz w:val="24"/>
          <w:szCs w:val="24"/>
        </w:rPr>
        <w:t xml:space="preserve"> </w:t>
      </w:r>
      <w:r w:rsidR="007179CC">
        <w:rPr>
          <w:sz w:val="24"/>
          <w:szCs w:val="24"/>
        </w:rPr>
        <w:t>rinkėjų</w:t>
      </w:r>
      <w:r w:rsidR="0016000E">
        <w:rPr>
          <w:sz w:val="24"/>
          <w:szCs w:val="24"/>
        </w:rPr>
        <w:t>)</w:t>
      </w:r>
      <w:r w:rsidR="002718FA">
        <w:rPr>
          <w:sz w:val="24"/>
          <w:szCs w:val="24"/>
        </w:rPr>
        <w:t xml:space="preserve"> darbas.</w:t>
      </w:r>
      <w:r w:rsidR="00094A14">
        <w:rPr>
          <w:sz w:val="24"/>
          <w:szCs w:val="24"/>
        </w:rPr>
        <w:t xml:space="preserve"> </w:t>
      </w:r>
      <w:r w:rsidR="002718FA">
        <w:rPr>
          <w:sz w:val="24"/>
          <w:szCs w:val="24"/>
        </w:rPr>
        <w:t>Pastatas</w:t>
      </w:r>
      <w:r w:rsidR="00094A14">
        <w:rPr>
          <w:sz w:val="24"/>
          <w:szCs w:val="24"/>
        </w:rPr>
        <w:t xml:space="preserve"> </w:t>
      </w:r>
      <w:r w:rsidR="00077148">
        <w:rPr>
          <w:sz w:val="24"/>
          <w:szCs w:val="24"/>
        </w:rPr>
        <w:t xml:space="preserve">nėra geros </w:t>
      </w:r>
      <w:r w:rsidR="00094A14">
        <w:rPr>
          <w:sz w:val="24"/>
          <w:szCs w:val="24"/>
        </w:rPr>
        <w:t xml:space="preserve">būklės. Suremontuotos tik patalpos, kurios buvo suteiktos BSŠB ,,Tėviškė“. Antrojo aukšto patalpos reikalauja kapitalinio remonto. Visas pastatas nėra apšiltintas ir  nėra šildomas. Reikia tvarkyti nuotekų ir vandentiekio sistemą. Bendruomenei neradus sprendimo dėl antrojo aukšto panaudojimo ir lėšų pastato remontui, </w:t>
      </w:r>
      <w:r w:rsidR="00250484">
        <w:rPr>
          <w:sz w:val="24"/>
          <w:szCs w:val="24"/>
        </w:rPr>
        <w:t>patalpų</w:t>
      </w:r>
      <w:r w:rsidR="00094A14">
        <w:rPr>
          <w:sz w:val="24"/>
          <w:szCs w:val="24"/>
        </w:rPr>
        <w:t xml:space="preserve"> </w:t>
      </w:r>
      <w:r w:rsidR="00250484">
        <w:rPr>
          <w:sz w:val="24"/>
          <w:szCs w:val="24"/>
        </w:rPr>
        <w:t xml:space="preserve">likimas neišspręstas.  </w:t>
      </w:r>
    </w:p>
    <w:p w:rsidR="005E0965" w:rsidRDefault="005E0965" w:rsidP="008F1F58">
      <w:pPr>
        <w:ind w:firstLine="1296"/>
        <w:jc w:val="center"/>
        <w:rPr>
          <w:sz w:val="24"/>
          <w:szCs w:val="24"/>
        </w:rPr>
      </w:pPr>
    </w:p>
    <w:p w:rsidR="005E0965" w:rsidRDefault="005E0965" w:rsidP="008F1F58">
      <w:pPr>
        <w:ind w:firstLine="1296"/>
        <w:jc w:val="center"/>
        <w:rPr>
          <w:sz w:val="24"/>
          <w:szCs w:val="24"/>
        </w:rPr>
      </w:pPr>
    </w:p>
    <w:p w:rsidR="008F1F58" w:rsidRDefault="006C2818" w:rsidP="00BC65DE">
      <w:pPr>
        <w:ind w:firstLine="1296"/>
        <w:jc w:val="both"/>
        <w:rPr>
          <w:sz w:val="24"/>
          <w:szCs w:val="24"/>
        </w:rPr>
      </w:pPr>
      <w:r>
        <w:rPr>
          <w:noProof/>
          <w:sz w:val="24"/>
          <w:szCs w:val="24"/>
          <w:lang w:eastAsia="lt-LT"/>
        </w:rPr>
        <w:drawing>
          <wp:inline distT="0" distB="0" distL="0" distR="0">
            <wp:extent cx="4238625" cy="2867025"/>
            <wp:effectExtent l="0" t="0" r="9525" b="9525"/>
            <wp:docPr id="3" name="Paveikslėlis 3" descr="170852621_1078713242625870_4389795380289362343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70852621_1078713242625870_4389795380289362343_n"/>
                    <pic:cNvPicPr>
                      <a:picLocks noChangeAspect="1" noChangeArrowheads="1"/>
                    </pic:cNvPicPr>
                  </pic:nvPicPr>
                  <pic:blipFill>
                    <a:blip r:embed="rId10">
                      <a:extLst>
                        <a:ext uri="{28A0092B-C50C-407E-A947-70E740481C1C}">
                          <a14:useLocalDpi xmlns:a14="http://schemas.microsoft.com/office/drawing/2010/main" val="0"/>
                        </a:ext>
                      </a:extLst>
                    </a:blip>
                    <a:srcRect l="4303" t="10500" b="24785"/>
                    <a:stretch>
                      <a:fillRect/>
                    </a:stretch>
                  </pic:blipFill>
                  <pic:spPr bwMode="auto">
                    <a:xfrm>
                      <a:off x="0" y="0"/>
                      <a:ext cx="4238625" cy="2867025"/>
                    </a:xfrm>
                    <a:prstGeom prst="rect">
                      <a:avLst/>
                    </a:prstGeom>
                    <a:noFill/>
                    <a:ln>
                      <a:noFill/>
                    </a:ln>
                  </pic:spPr>
                </pic:pic>
              </a:graphicData>
            </a:graphic>
          </wp:inline>
        </w:drawing>
      </w:r>
    </w:p>
    <w:p w:rsidR="003A18DA" w:rsidRDefault="003A18DA" w:rsidP="003A18DA">
      <w:pPr>
        <w:ind w:firstLine="1296"/>
        <w:jc w:val="center"/>
        <w:rPr>
          <w:sz w:val="24"/>
          <w:szCs w:val="24"/>
        </w:rPr>
      </w:pPr>
    </w:p>
    <w:p w:rsidR="003A18DA" w:rsidRDefault="003A18DA" w:rsidP="003A18DA">
      <w:pPr>
        <w:ind w:firstLine="1296"/>
        <w:jc w:val="center"/>
        <w:rPr>
          <w:sz w:val="24"/>
          <w:szCs w:val="24"/>
        </w:rPr>
      </w:pPr>
    </w:p>
    <w:p w:rsidR="003A18DA" w:rsidRDefault="00186BE2" w:rsidP="003A18DA">
      <w:pPr>
        <w:ind w:firstLine="1296"/>
        <w:jc w:val="center"/>
        <w:rPr>
          <w:sz w:val="24"/>
          <w:szCs w:val="24"/>
        </w:rPr>
      </w:pPr>
      <w:r>
        <w:rPr>
          <w:sz w:val="24"/>
          <w:szCs w:val="24"/>
        </w:rPr>
        <w:t>3</w:t>
      </w:r>
      <w:r w:rsidR="003A18DA">
        <w:rPr>
          <w:sz w:val="24"/>
          <w:szCs w:val="24"/>
        </w:rPr>
        <w:t xml:space="preserve"> pav. Pastatas, Dvaro g. 2, Glaudžių kaime, su BSŠB ,,Tėviškė“ patalpomis, iš kiemo pusės</w:t>
      </w:r>
    </w:p>
    <w:p w:rsidR="003A18DA" w:rsidRDefault="003A18DA" w:rsidP="00BC65DE">
      <w:pPr>
        <w:ind w:firstLine="1296"/>
        <w:jc w:val="both"/>
        <w:rPr>
          <w:sz w:val="24"/>
          <w:szCs w:val="24"/>
        </w:rPr>
      </w:pPr>
    </w:p>
    <w:p w:rsidR="003A18DA" w:rsidRDefault="003A18DA" w:rsidP="00BC65DE">
      <w:pPr>
        <w:ind w:firstLine="1296"/>
        <w:jc w:val="both"/>
        <w:rPr>
          <w:sz w:val="24"/>
          <w:szCs w:val="24"/>
        </w:rPr>
      </w:pPr>
    </w:p>
    <w:p w:rsidR="005E0965" w:rsidRDefault="006C2818" w:rsidP="00BC65DE">
      <w:pPr>
        <w:ind w:firstLine="1296"/>
        <w:jc w:val="both"/>
        <w:rPr>
          <w:sz w:val="24"/>
          <w:szCs w:val="24"/>
        </w:rPr>
      </w:pPr>
      <w:r>
        <w:rPr>
          <w:noProof/>
          <w:sz w:val="24"/>
          <w:szCs w:val="24"/>
          <w:lang w:eastAsia="lt-LT"/>
        </w:rPr>
        <w:lastRenderedPageBreak/>
        <w:drawing>
          <wp:inline distT="0" distB="0" distL="0" distR="0">
            <wp:extent cx="4924425" cy="2533650"/>
            <wp:effectExtent l="0" t="0" r="9525" b="0"/>
            <wp:docPr id="4" name="Paveikslėlis 4" descr="171097590_2958099014519900_6360715906562098415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71097590_2958099014519900_6360715906562098415_n"/>
                    <pic:cNvPicPr>
                      <a:picLocks noChangeAspect="1" noChangeArrowheads="1"/>
                    </pic:cNvPicPr>
                  </pic:nvPicPr>
                  <pic:blipFill>
                    <a:blip r:embed="rId11">
                      <a:extLst>
                        <a:ext uri="{28A0092B-C50C-407E-A947-70E740481C1C}">
                          <a14:useLocalDpi xmlns:a14="http://schemas.microsoft.com/office/drawing/2010/main" val="0"/>
                        </a:ext>
                      </a:extLst>
                    </a:blip>
                    <a:srcRect t="25577" r="577" b="23270"/>
                    <a:stretch>
                      <a:fillRect/>
                    </a:stretch>
                  </pic:blipFill>
                  <pic:spPr bwMode="auto">
                    <a:xfrm>
                      <a:off x="0" y="0"/>
                      <a:ext cx="4924425" cy="2533650"/>
                    </a:xfrm>
                    <a:prstGeom prst="rect">
                      <a:avLst/>
                    </a:prstGeom>
                    <a:noFill/>
                    <a:ln>
                      <a:noFill/>
                    </a:ln>
                  </pic:spPr>
                </pic:pic>
              </a:graphicData>
            </a:graphic>
          </wp:inline>
        </w:drawing>
      </w:r>
    </w:p>
    <w:p w:rsidR="008F1F58" w:rsidRDefault="008F1F58" w:rsidP="00BC65DE">
      <w:pPr>
        <w:ind w:firstLine="1296"/>
        <w:jc w:val="both"/>
        <w:rPr>
          <w:sz w:val="24"/>
          <w:szCs w:val="24"/>
        </w:rPr>
      </w:pPr>
    </w:p>
    <w:p w:rsidR="005E0965" w:rsidRDefault="00186BE2" w:rsidP="005E0965">
      <w:pPr>
        <w:ind w:firstLine="1296"/>
        <w:jc w:val="center"/>
        <w:rPr>
          <w:sz w:val="24"/>
          <w:szCs w:val="24"/>
        </w:rPr>
      </w:pPr>
      <w:r>
        <w:rPr>
          <w:sz w:val="24"/>
          <w:szCs w:val="24"/>
        </w:rPr>
        <w:t>4</w:t>
      </w:r>
      <w:r w:rsidR="003A18DA">
        <w:rPr>
          <w:sz w:val="24"/>
          <w:szCs w:val="24"/>
        </w:rPr>
        <w:t xml:space="preserve"> </w:t>
      </w:r>
      <w:r w:rsidR="005E0965">
        <w:rPr>
          <w:sz w:val="24"/>
          <w:szCs w:val="24"/>
        </w:rPr>
        <w:t xml:space="preserve">pav. Pastatas, </w:t>
      </w:r>
      <w:r w:rsidR="003A18DA">
        <w:rPr>
          <w:sz w:val="24"/>
          <w:szCs w:val="24"/>
        </w:rPr>
        <w:t xml:space="preserve">Dvaro g.2, Glaudžių k., </w:t>
      </w:r>
      <w:r w:rsidR="005E0965">
        <w:rPr>
          <w:sz w:val="24"/>
          <w:szCs w:val="24"/>
        </w:rPr>
        <w:t>su BSŠB ,,Tėviškė“ patalpomis</w:t>
      </w:r>
      <w:r w:rsidR="003A18DA">
        <w:rPr>
          <w:sz w:val="24"/>
          <w:szCs w:val="24"/>
        </w:rPr>
        <w:t>, iš gatvės pusės</w:t>
      </w:r>
    </w:p>
    <w:p w:rsidR="005E0965" w:rsidRDefault="005E0965" w:rsidP="00BC65DE">
      <w:pPr>
        <w:ind w:firstLine="1296"/>
        <w:jc w:val="both"/>
        <w:rPr>
          <w:sz w:val="24"/>
          <w:szCs w:val="24"/>
        </w:rPr>
      </w:pPr>
    </w:p>
    <w:p w:rsidR="008F1F58" w:rsidRDefault="008F1F58" w:rsidP="00BC65DE">
      <w:pPr>
        <w:ind w:firstLine="1296"/>
        <w:jc w:val="both"/>
        <w:rPr>
          <w:sz w:val="24"/>
          <w:szCs w:val="24"/>
        </w:rPr>
      </w:pPr>
    </w:p>
    <w:p w:rsidR="00464499" w:rsidRDefault="00186BE2" w:rsidP="00850A0D">
      <w:pPr>
        <w:ind w:firstLine="720"/>
        <w:jc w:val="both"/>
        <w:rPr>
          <w:sz w:val="24"/>
          <w:szCs w:val="24"/>
        </w:rPr>
      </w:pPr>
      <w:r>
        <w:rPr>
          <w:sz w:val="24"/>
          <w:szCs w:val="24"/>
        </w:rPr>
        <w:t xml:space="preserve">2. </w:t>
      </w:r>
      <w:r w:rsidR="00246FB1">
        <w:rPr>
          <w:sz w:val="24"/>
          <w:szCs w:val="24"/>
        </w:rPr>
        <w:t xml:space="preserve">Viena seniūnijos </w:t>
      </w:r>
      <w:r w:rsidR="00412DD7">
        <w:rPr>
          <w:sz w:val="24"/>
          <w:szCs w:val="24"/>
        </w:rPr>
        <w:t>problem</w:t>
      </w:r>
      <w:r w:rsidR="00246FB1">
        <w:rPr>
          <w:sz w:val="24"/>
          <w:szCs w:val="24"/>
        </w:rPr>
        <w:t>a</w:t>
      </w:r>
      <w:r w:rsidR="00850A0D">
        <w:rPr>
          <w:sz w:val="24"/>
          <w:szCs w:val="24"/>
        </w:rPr>
        <w:t xml:space="preserve"> yra </w:t>
      </w:r>
      <w:r w:rsidR="00412DD7">
        <w:rPr>
          <w:sz w:val="24"/>
          <w:szCs w:val="24"/>
        </w:rPr>
        <w:t>Glaudžių gyvenvietėje esanti</w:t>
      </w:r>
      <w:r w:rsidR="00037027">
        <w:rPr>
          <w:sz w:val="24"/>
          <w:szCs w:val="24"/>
        </w:rPr>
        <w:t>s</w:t>
      </w:r>
      <w:r w:rsidR="00412DD7">
        <w:rPr>
          <w:sz w:val="24"/>
          <w:szCs w:val="24"/>
        </w:rPr>
        <w:t xml:space="preserve"> autobusų sustojimas. Nors sustojimas yra, tačiau stotelės neturime. Maršrutinio autobuso laukiantiems </w:t>
      </w:r>
      <w:r w:rsidR="00A50258">
        <w:rPr>
          <w:sz w:val="24"/>
          <w:szCs w:val="24"/>
        </w:rPr>
        <w:t>g</w:t>
      </w:r>
      <w:r w:rsidR="00412DD7">
        <w:rPr>
          <w:sz w:val="24"/>
          <w:szCs w:val="24"/>
        </w:rPr>
        <w:t xml:space="preserve">laudiškiams lyjant ar  sningant  tenka stovėti be jokios priedangos. </w:t>
      </w:r>
      <w:r w:rsidR="00037027">
        <w:rPr>
          <w:sz w:val="24"/>
          <w:szCs w:val="24"/>
        </w:rPr>
        <w:t xml:space="preserve">Rengiant savivaldybės  biudžeto projektą, dėl lėšų autobusų stotelės statybai </w:t>
      </w:r>
      <w:r w:rsidR="005216CF">
        <w:rPr>
          <w:sz w:val="24"/>
          <w:szCs w:val="24"/>
        </w:rPr>
        <w:t xml:space="preserve">buvo </w:t>
      </w:r>
      <w:r w:rsidR="00037027">
        <w:rPr>
          <w:sz w:val="24"/>
          <w:szCs w:val="24"/>
        </w:rPr>
        <w:t>kreip</w:t>
      </w:r>
      <w:r w:rsidR="005216CF">
        <w:rPr>
          <w:sz w:val="24"/>
          <w:szCs w:val="24"/>
        </w:rPr>
        <w:t>tasi į savivaldybę</w:t>
      </w:r>
      <w:r w:rsidR="00037027">
        <w:rPr>
          <w:sz w:val="24"/>
          <w:szCs w:val="24"/>
        </w:rPr>
        <w:t>,  bet finansavimo negavome.</w:t>
      </w:r>
      <w:r w:rsidR="008A71DF">
        <w:rPr>
          <w:sz w:val="24"/>
          <w:szCs w:val="24"/>
        </w:rPr>
        <w:t xml:space="preserve"> </w:t>
      </w:r>
      <w:r w:rsidR="00037027">
        <w:rPr>
          <w:sz w:val="24"/>
          <w:szCs w:val="24"/>
        </w:rPr>
        <w:t xml:space="preserve">  </w:t>
      </w:r>
    </w:p>
    <w:p w:rsidR="00464499" w:rsidRDefault="00464499" w:rsidP="00850A0D">
      <w:pPr>
        <w:ind w:firstLine="720"/>
        <w:jc w:val="both"/>
        <w:rPr>
          <w:sz w:val="24"/>
          <w:szCs w:val="24"/>
        </w:rPr>
      </w:pPr>
    </w:p>
    <w:p w:rsidR="00464499" w:rsidRDefault="00186BE2" w:rsidP="00850A0D">
      <w:pPr>
        <w:ind w:firstLine="720"/>
        <w:jc w:val="both"/>
        <w:rPr>
          <w:sz w:val="24"/>
          <w:szCs w:val="24"/>
        </w:rPr>
      </w:pPr>
      <w:r>
        <w:rPr>
          <w:sz w:val="24"/>
          <w:szCs w:val="24"/>
        </w:rPr>
        <w:t>3</w:t>
      </w:r>
      <w:r w:rsidR="005B216B">
        <w:rPr>
          <w:sz w:val="24"/>
          <w:szCs w:val="24"/>
        </w:rPr>
        <w:t>. Praėjusi žiema, buvo ypatingai lietinga. Todėl didžiąją dalį žiemos vietiniai žvyro dangos keliai buvo plaunami ir gadinami. Prie kelių gadinimo prisidėjo</w:t>
      </w:r>
      <w:r w:rsidR="008A71DF">
        <w:rPr>
          <w:sz w:val="24"/>
          <w:szCs w:val="24"/>
        </w:rPr>
        <w:t xml:space="preserve"> </w:t>
      </w:r>
      <w:r w:rsidR="005B216B">
        <w:rPr>
          <w:sz w:val="24"/>
          <w:szCs w:val="24"/>
        </w:rPr>
        <w:t xml:space="preserve"> susidėvėję melioracijos įrenginiai, užpelkėję laukai ir juose besidriekiančios pelkės </w:t>
      </w:r>
      <w:r w:rsidR="00650D64">
        <w:rPr>
          <w:sz w:val="24"/>
          <w:szCs w:val="24"/>
        </w:rPr>
        <w:t xml:space="preserve">šią žiemą </w:t>
      </w:r>
      <w:r w:rsidR="005B216B">
        <w:rPr>
          <w:sz w:val="24"/>
          <w:szCs w:val="24"/>
        </w:rPr>
        <w:t xml:space="preserve">ypatingai sugadino </w:t>
      </w:r>
      <w:r w:rsidR="008A71DF">
        <w:rPr>
          <w:sz w:val="24"/>
          <w:szCs w:val="24"/>
        </w:rPr>
        <w:t xml:space="preserve">dalį </w:t>
      </w:r>
      <w:r w:rsidR="005B216B">
        <w:rPr>
          <w:sz w:val="24"/>
          <w:szCs w:val="24"/>
        </w:rPr>
        <w:t>žvyro dangos keli</w:t>
      </w:r>
      <w:r w:rsidR="008A71DF">
        <w:rPr>
          <w:sz w:val="24"/>
          <w:szCs w:val="24"/>
        </w:rPr>
        <w:t>ų</w:t>
      </w:r>
      <w:r w:rsidR="005B216B">
        <w:rPr>
          <w:sz w:val="24"/>
          <w:szCs w:val="24"/>
        </w:rPr>
        <w:t xml:space="preserve">. Per laukus tekantis vanduo išplovė ištisas kelių atkarpas, išgraužė smegduobes. </w:t>
      </w:r>
      <w:r w:rsidR="00650D64">
        <w:rPr>
          <w:sz w:val="24"/>
          <w:szCs w:val="24"/>
        </w:rPr>
        <w:t xml:space="preserve">Didelę dalį kelių priežiūrai skirtų pinigų teks skirti kelių su žvyro danga atstatymui. </w:t>
      </w:r>
    </w:p>
    <w:p w:rsidR="00441618" w:rsidRDefault="00441618" w:rsidP="00850A0D">
      <w:pPr>
        <w:ind w:firstLine="720"/>
        <w:jc w:val="both"/>
        <w:rPr>
          <w:sz w:val="24"/>
          <w:szCs w:val="24"/>
        </w:rPr>
      </w:pPr>
    </w:p>
    <w:p w:rsidR="00D70FEC" w:rsidRDefault="00D70FEC" w:rsidP="00850A0D">
      <w:pPr>
        <w:ind w:firstLine="720"/>
        <w:jc w:val="both"/>
        <w:rPr>
          <w:sz w:val="24"/>
          <w:szCs w:val="24"/>
        </w:rPr>
      </w:pPr>
      <w:r>
        <w:rPr>
          <w:sz w:val="24"/>
          <w:szCs w:val="24"/>
        </w:rPr>
        <w:t xml:space="preserve">4. Nemažą problemą matome </w:t>
      </w:r>
      <w:r w:rsidR="00336F49">
        <w:rPr>
          <w:sz w:val="24"/>
          <w:szCs w:val="24"/>
        </w:rPr>
        <w:t>Babrungo seniūnijo</w:t>
      </w:r>
      <w:r w:rsidR="00441618">
        <w:rPr>
          <w:sz w:val="24"/>
          <w:szCs w:val="24"/>
        </w:rPr>
        <w:t xml:space="preserve">s teritorijoje </w:t>
      </w:r>
      <w:r>
        <w:rPr>
          <w:sz w:val="24"/>
          <w:szCs w:val="24"/>
        </w:rPr>
        <w:t xml:space="preserve">rekultivavus Žvirblaičių smėlio karjerą. Projekto pirmas etapas kaip ir užbaigtas. Objektas, žinoma, garantinis, tačiau po šios lietingos žiemos būklė apgailėtina. </w:t>
      </w:r>
      <w:r w:rsidR="00441618">
        <w:rPr>
          <w:sz w:val="24"/>
          <w:szCs w:val="24"/>
        </w:rPr>
        <w:t>P</w:t>
      </w:r>
      <w:r>
        <w:rPr>
          <w:sz w:val="24"/>
          <w:szCs w:val="24"/>
        </w:rPr>
        <w:t>ernai vasarą</w:t>
      </w:r>
      <w:r w:rsidR="0040152A">
        <w:rPr>
          <w:sz w:val="24"/>
          <w:szCs w:val="24"/>
        </w:rPr>
        <w:t>,</w:t>
      </w:r>
      <w:r>
        <w:rPr>
          <w:sz w:val="24"/>
          <w:szCs w:val="24"/>
        </w:rPr>
        <w:t xml:space="preserve"> dėl buvusios sausros,</w:t>
      </w:r>
      <w:r w:rsidR="00441618">
        <w:rPr>
          <w:sz w:val="24"/>
          <w:szCs w:val="24"/>
        </w:rPr>
        <w:t xml:space="preserve"> ši </w:t>
      </w:r>
      <w:r>
        <w:rPr>
          <w:sz w:val="24"/>
          <w:szCs w:val="24"/>
        </w:rPr>
        <w:t xml:space="preserve"> </w:t>
      </w:r>
      <w:r w:rsidR="00441618">
        <w:rPr>
          <w:sz w:val="24"/>
          <w:szCs w:val="24"/>
        </w:rPr>
        <w:t xml:space="preserve">virš hektaro turinti  </w:t>
      </w:r>
      <w:r>
        <w:rPr>
          <w:sz w:val="24"/>
          <w:szCs w:val="24"/>
        </w:rPr>
        <w:t>teritorija liko neužsėta žol</w:t>
      </w:r>
      <w:r w:rsidR="007D788E">
        <w:rPr>
          <w:sz w:val="24"/>
          <w:szCs w:val="24"/>
        </w:rPr>
        <w:t>e</w:t>
      </w:r>
      <w:r>
        <w:rPr>
          <w:sz w:val="24"/>
          <w:szCs w:val="24"/>
        </w:rPr>
        <w:t xml:space="preserve">, </w:t>
      </w:r>
      <w:r w:rsidR="007D788E">
        <w:rPr>
          <w:sz w:val="24"/>
          <w:szCs w:val="24"/>
        </w:rPr>
        <w:t>todėl augalinis sluoksnis nesurišo rekultivuoto</w:t>
      </w:r>
      <w:r w:rsidR="00336F49">
        <w:rPr>
          <w:sz w:val="24"/>
          <w:szCs w:val="24"/>
        </w:rPr>
        <w:t xml:space="preserve"> smėli</w:t>
      </w:r>
      <w:r w:rsidR="000C7B73">
        <w:rPr>
          <w:sz w:val="24"/>
          <w:szCs w:val="24"/>
        </w:rPr>
        <w:t>ngo</w:t>
      </w:r>
      <w:r w:rsidR="00336F49">
        <w:rPr>
          <w:sz w:val="24"/>
          <w:szCs w:val="24"/>
        </w:rPr>
        <w:t xml:space="preserve"> </w:t>
      </w:r>
      <w:r w:rsidR="007D788E">
        <w:rPr>
          <w:sz w:val="24"/>
          <w:szCs w:val="24"/>
        </w:rPr>
        <w:t>paviršiaus. Žiemos liūtys išplovė naujai suformuotas estakadas bei kalnelius</w:t>
      </w:r>
      <w:r w:rsidR="00C260DE">
        <w:rPr>
          <w:sz w:val="24"/>
          <w:szCs w:val="24"/>
        </w:rPr>
        <w:t xml:space="preserve">. </w:t>
      </w:r>
      <w:r w:rsidR="007D788E">
        <w:rPr>
          <w:sz w:val="24"/>
          <w:szCs w:val="24"/>
        </w:rPr>
        <w:t xml:space="preserve"> </w:t>
      </w:r>
      <w:r w:rsidR="00C260DE">
        <w:rPr>
          <w:sz w:val="24"/>
          <w:szCs w:val="24"/>
        </w:rPr>
        <w:t>Įrengtos rekreacinė</w:t>
      </w:r>
      <w:r w:rsidR="00441618">
        <w:rPr>
          <w:sz w:val="24"/>
          <w:szCs w:val="24"/>
        </w:rPr>
        <w:t>s</w:t>
      </w:r>
      <w:r w:rsidR="00C260DE">
        <w:rPr>
          <w:sz w:val="24"/>
          <w:szCs w:val="24"/>
        </w:rPr>
        <w:t xml:space="preserve"> teritorijos priežiūra pereis seniūnijai. Tačiau tokios būklės 1 ha ploto objekt</w:t>
      </w:r>
      <w:r w:rsidR="00336F49">
        <w:rPr>
          <w:sz w:val="24"/>
          <w:szCs w:val="24"/>
        </w:rPr>
        <w:t xml:space="preserve">o priežiūra </w:t>
      </w:r>
      <w:r w:rsidR="00C260DE">
        <w:rPr>
          <w:sz w:val="24"/>
          <w:szCs w:val="24"/>
        </w:rPr>
        <w:t xml:space="preserve"> </w:t>
      </w:r>
      <w:r w:rsidR="00336F49">
        <w:rPr>
          <w:sz w:val="24"/>
          <w:szCs w:val="24"/>
        </w:rPr>
        <w:t xml:space="preserve">iš seniūnijos biudžeto </w:t>
      </w:r>
      <w:r w:rsidR="00C260DE">
        <w:rPr>
          <w:sz w:val="24"/>
          <w:szCs w:val="24"/>
        </w:rPr>
        <w:t>pareikalaus daug  išlaidų</w:t>
      </w:r>
      <w:r w:rsidR="00336F49">
        <w:rPr>
          <w:sz w:val="24"/>
          <w:szCs w:val="24"/>
        </w:rPr>
        <w:t xml:space="preserve"> ir darbo jėgos. </w:t>
      </w:r>
    </w:p>
    <w:p w:rsidR="00464499" w:rsidRDefault="00464499" w:rsidP="005572DC">
      <w:pPr>
        <w:ind w:firstLine="1296"/>
        <w:jc w:val="both"/>
        <w:rPr>
          <w:sz w:val="24"/>
          <w:szCs w:val="24"/>
        </w:rPr>
      </w:pPr>
    </w:p>
    <w:p w:rsidR="00464499" w:rsidRDefault="00464499" w:rsidP="005572DC">
      <w:pPr>
        <w:ind w:firstLine="1296"/>
        <w:jc w:val="both"/>
        <w:rPr>
          <w:sz w:val="24"/>
          <w:szCs w:val="24"/>
        </w:rPr>
      </w:pPr>
    </w:p>
    <w:p w:rsidR="00023F58" w:rsidRDefault="00023F58" w:rsidP="00F70A85">
      <w:pPr>
        <w:pStyle w:val="Pagrindinistekstas2"/>
        <w:spacing w:line="240" w:lineRule="auto"/>
        <w:rPr>
          <w:szCs w:val="24"/>
        </w:rPr>
      </w:pPr>
    </w:p>
    <w:p w:rsidR="00EC5A65" w:rsidRPr="00F70A85" w:rsidRDefault="00DD45DC" w:rsidP="00F70A85">
      <w:pPr>
        <w:pStyle w:val="Pagrindinistekstas2"/>
        <w:spacing w:line="240" w:lineRule="auto"/>
        <w:rPr>
          <w:bCs/>
          <w:szCs w:val="24"/>
        </w:rPr>
      </w:pPr>
      <w:r>
        <w:rPr>
          <w:szCs w:val="24"/>
        </w:rPr>
        <w:t>Babrungo seniūnė</w:t>
      </w:r>
      <w:r w:rsidR="00EC5A65" w:rsidRPr="00F70A85">
        <w:rPr>
          <w:bCs/>
          <w:szCs w:val="24"/>
        </w:rPr>
        <w:tab/>
      </w:r>
      <w:r w:rsidR="00EC5A65" w:rsidRPr="00F70A85">
        <w:rPr>
          <w:bCs/>
          <w:szCs w:val="24"/>
        </w:rPr>
        <w:tab/>
      </w:r>
      <w:r w:rsidR="00EC5A65" w:rsidRPr="00F70A85">
        <w:rPr>
          <w:bCs/>
          <w:szCs w:val="24"/>
        </w:rPr>
        <w:tab/>
      </w:r>
      <w:r w:rsidR="00D1086F" w:rsidRPr="00F70A85">
        <w:rPr>
          <w:bCs/>
          <w:szCs w:val="24"/>
        </w:rPr>
        <w:t xml:space="preserve">                         </w:t>
      </w:r>
      <w:r w:rsidR="00924C10" w:rsidRPr="00F70A85">
        <w:rPr>
          <w:bCs/>
          <w:szCs w:val="24"/>
        </w:rPr>
        <w:t xml:space="preserve">      </w:t>
      </w:r>
      <w:r w:rsidR="00D1086F" w:rsidRPr="00F70A85">
        <w:rPr>
          <w:bCs/>
          <w:szCs w:val="24"/>
        </w:rPr>
        <w:t xml:space="preserve">     </w:t>
      </w:r>
      <w:r>
        <w:rPr>
          <w:bCs/>
          <w:szCs w:val="24"/>
        </w:rPr>
        <w:t xml:space="preserve">       </w:t>
      </w:r>
      <w:r w:rsidR="00D1086F" w:rsidRPr="00F70A85">
        <w:rPr>
          <w:bCs/>
          <w:szCs w:val="24"/>
        </w:rPr>
        <w:t xml:space="preserve">   </w:t>
      </w:r>
      <w:r>
        <w:rPr>
          <w:bCs/>
          <w:szCs w:val="24"/>
        </w:rPr>
        <w:t>Rūta Jonušienė</w:t>
      </w:r>
    </w:p>
    <w:p w:rsidR="00D1086F" w:rsidRPr="00F70A85" w:rsidRDefault="00D1086F" w:rsidP="00F70A85">
      <w:pPr>
        <w:pStyle w:val="Pagrindinistekstas2"/>
        <w:spacing w:line="240" w:lineRule="auto"/>
        <w:ind w:firstLine="709"/>
        <w:rPr>
          <w:bCs/>
          <w:szCs w:val="24"/>
        </w:rPr>
      </w:pPr>
    </w:p>
    <w:sectPr w:rsidR="00D1086F" w:rsidRPr="00F70A85" w:rsidSect="00C63008">
      <w:headerReference w:type="even" r:id="rId12"/>
      <w:headerReference w:type="default" r:id="rId13"/>
      <w:footerReference w:type="even" r:id="rId14"/>
      <w:headerReference w:type="first" r:id="rId15"/>
      <w:pgSz w:w="11907" w:h="16840" w:code="9"/>
      <w:pgMar w:top="1134" w:right="794" w:bottom="1134" w:left="1644" w:header="454" w:footer="0" w:gutter="0"/>
      <w:paperSrc w:first="1" w:other="1"/>
      <w:cols w:space="1296"/>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5A3" w:rsidRDefault="003315A3">
      <w:r>
        <w:separator/>
      </w:r>
    </w:p>
  </w:endnote>
  <w:endnote w:type="continuationSeparator" w:id="0">
    <w:p w:rsidR="003315A3" w:rsidRDefault="00331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HelveticaLT">
    <w:altName w:val="Arial"/>
    <w:charset w:val="BA"/>
    <w:family w:val="swiss"/>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A62" w:rsidRDefault="00454A62">
    <w:pPr>
      <w:pStyle w:val="Porat"/>
      <w:framePr w:wrap="around" w:vAnchor="text" w:hAnchor="margin" w:xAlign="outside"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rPr>
      <w:t>2</w:t>
    </w:r>
    <w:r>
      <w:rPr>
        <w:rStyle w:val="Puslapionumeris"/>
      </w:rPr>
      <w:fldChar w:fldCharType="end"/>
    </w:r>
  </w:p>
  <w:p w:rsidR="00454A62" w:rsidRDefault="00454A62">
    <w:pPr>
      <w:pStyle w:val="Pora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5A3" w:rsidRDefault="003315A3">
      <w:r>
        <w:separator/>
      </w:r>
    </w:p>
  </w:footnote>
  <w:footnote w:type="continuationSeparator" w:id="0">
    <w:p w:rsidR="003315A3" w:rsidRDefault="003315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A62" w:rsidRDefault="00454A62">
    <w:pPr>
      <w:pStyle w:val="Antrats"/>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454A62" w:rsidRDefault="00454A62">
    <w:pPr>
      <w:pStyle w:val="Antrats"/>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A62" w:rsidRDefault="00454A62">
    <w:pPr>
      <w:pStyle w:val="Antrats"/>
      <w:framePr w:wrap="around" w:vAnchor="text" w:hAnchor="page" w:x="6107" w:y="-2"/>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6C2818">
      <w:rPr>
        <w:rStyle w:val="Puslapionumeris"/>
        <w:noProof/>
      </w:rPr>
      <w:t>2</w:t>
    </w:r>
    <w:r>
      <w:rPr>
        <w:rStyle w:val="Puslapionumeris"/>
      </w:rPr>
      <w:fldChar w:fldCharType="end"/>
    </w:r>
  </w:p>
  <w:p w:rsidR="00454A62" w:rsidRDefault="00454A62">
    <w:pPr>
      <w:pStyle w:val="Antrats"/>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A62" w:rsidRDefault="00454A62">
    <w:pPr>
      <w:pStyle w:val="Antrat1"/>
      <w:rPr>
        <w:rFonts w:ascii="Times New Roman" w:hAnsi="Times New Roman"/>
        <w:sz w:val="22"/>
      </w:rPr>
    </w:pPr>
  </w:p>
  <w:p w:rsidR="00454A62" w:rsidRDefault="00454A62">
    <w:pPr>
      <w:pStyle w:val="Antrats"/>
      <w:rPr>
        <w:sz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A65"/>
    <w:rsid w:val="00001A27"/>
    <w:rsid w:val="000043F5"/>
    <w:rsid w:val="00006BFD"/>
    <w:rsid w:val="00007BE1"/>
    <w:rsid w:val="0001302C"/>
    <w:rsid w:val="00016D5D"/>
    <w:rsid w:val="00023F58"/>
    <w:rsid w:val="00026DC6"/>
    <w:rsid w:val="0003315E"/>
    <w:rsid w:val="00037027"/>
    <w:rsid w:val="00037D12"/>
    <w:rsid w:val="00076BFC"/>
    <w:rsid w:val="00077148"/>
    <w:rsid w:val="0008490E"/>
    <w:rsid w:val="000861CF"/>
    <w:rsid w:val="00094A14"/>
    <w:rsid w:val="000B0AC2"/>
    <w:rsid w:val="000B4CD9"/>
    <w:rsid w:val="000C1942"/>
    <w:rsid w:val="000C7B73"/>
    <w:rsid w:val="000D4F63"/>
    <w:rsid w:val="000D74B9"/>
    <w:rsid w:val="000E6FCE"/>
    <w:rsid w:val="000F30E7"/>
    <w:rsid w:val="00100285"/>
    <w:rsid w:val="00117720"/>
    <w:rsid w:val="00130942"/>
    <w:rsid w:val="00130D26"/>
    <w:rsid w:val="00136917"/>
    <w:rsid w:val="00141ECA"/>
    <w:rsid w:val="00155DCA"/>
    <w:rsid w:val="0016000E"/>
    <w:rsid w:val="0016009A"/>
    <w:rsid w:val="0017249E"/>
    <w:rsid w:val="0018270A"/>
    <w:rsid w:val="001862D7"/>
    <w:rsid w:val="001868C2"/>
    <w:rsid w:val="00186BE2"/>
    <w:rsid w:val="00187DFA"/>
    <w:rsid w:val="00191ED6"/>
    <w:rsid w:val="001A5864"/>
    <w:rsid w:val="001A5892"/>
    <w:rsid w:val="001C17DB"/>
    <w:rsid w:val="001D1F7B"/>
    <w:rsid w:val="001D563E"/>
    <w:rsid w:val="001E2064"/>
    <w:rsid w:val="001F0B2D"/>
    <w:rsid w:val="001F259C"/>
    <w:rsid w:val="001F4FFE"/>
    <w:rsid w:val="001F509A"/>
    <w:rsid w:val="002449FC"/>
    <w:rsid w:val="00246FB1"/>
    <w:rsid w:val="00250484"/>
    <w:rsid w:val="0025160D"/>
    <w:rsid w:val="00255D16"/>
    <w:rsid w:val="002718FA"/>
    <w:rsid w:val="00273C6D"/>
    <w:rsid w:val="00280B9E"/>
    <w:rsid w:val="00287131"/>
    <w:rsid w:val="00287E96"/>
    <w:rsid w:val="002D40E9"/>
    <w:rsid w:val="002D75AB"/>
    <w:rsid w:val="002E14B5"/>
    <w:rsid w:val="002F1D0C"/>
    <w:rsid w:val="00300E6B"/>
    <w:rsid w:val="00301799"/>
    <w:rsid w:val="00306823"/>
    <w:rsid w:val="00323509"/>
    <w:rsid w:val="003245A3"/>
    <w:rsid w:val="00327F8C"/>
    <w:rsid w:val="00330516"/>
    <w:rsid w:val="003315A3"/>
    <w:rsid w:val="00332E16"/>
    <w:rsid w:val="00336F49"/>
    <w:rsid w:val="003425D7"/>
    <w:rsid w:val="00343961"/>
    <w:rsid w:val="00343EDD"/>
    <w:rsid w:val="0034491D"/>
    <w:rsid w:val="00352C84"/>
    <w:rsid w:val="00363234"/>
    <w:rsid w:val="003653A8"/>
    <w:rsid w:val="00377414"/>
    <w:rsid w:val="003824C4"/>
    <w:rsid w:val="003831C0"/>
    <w:rsid w:val="003832D2"/>
    <w:rsid w:val="00390ABA"/>
    <w:rsid w:val="00390C75"/>
    <w:rsid w:val="00392FED"/>
    <w:rsid w:val="00397291"/>
    <w:rsid w:val="003A18DA"/>
    <w:rsid w:val="003A1E71"/>
    <w:rsid w:val="003D304C"/>
    <w:rsid w:val="003F2691"/>
    <w:rsid w:val="003F6495"/>
    <w:rsid w:val="0040152A"/>
    <w:rsid w:val="00412DD7"/>
    <w:rsid w:val="0041562A"/>
    <w:rsid w:val="004171EF"/>
    <w:rsid w:val="00423B74"/>
    <w:rsid w:val="00431577"/>
    <w:rsid w:val="00434DD4"/>
    <w:rsid w:val="00441618"/>
    <w:rsid w:val="00454A62"/>
    <w:rsid w:val="0045732F"/>
    <w:rsid w:val="004578BB"/>
    <w:rsid w:val="0046247A"/>
    <w:rsid w:val="00463F77"/>
    <w:rsid w:val="00464499"/>
    <w:rsid w:val="00471A11"/>
    <w:rsid w:val="00471CB8"/>
    <w:rsid w:val="004748F2"/>
    <w:rsid w:val="00474D6D"/>
    <w:rsid w:val="00476E1A"/>
    <w:rsid w:val="004812D4"/>
    <w:rsid w:val="004849B2"/>
    <w:rsid w:val="004A21E6"/>
    <w:rsid w:val="004B16BF"/>
    <w:rsid w:val="004B751D"/>
    <w:rsid w:val="004C313C"/>
    <w:rsid w:val="004C43C5"/>
    <w:rsid w:val="004D7503"/>
    <w:rsid w:val="004F41A4"/>
    <w:rsid w:val="00513D46"/>
    <w:rsid w:val="00517476"/>
    <w:rsid w:val="005216CF"/>
    <w:rsid w:val="00526A4C"/>
    <w:rsid w:val="00526E31"/>
    <w:rsid w:val="005531BA"/>
    <w:rsid w:val="005572DC"/>
    <w:rsid w:val="005853AA"/>
    <w:rsid w:val="005973D6"/>
    <w:rsid w:val="005A5327"/>
    <w:rsid w:val="005A6511"/>
    <w:rsid w:val="005B216B"/>
    <w:rsid w:val="005B4A9E"/>
    <w:rsid w:val="005B6920"/>
    <w:rsid w:val="005D41F7"/>
    <w:rsid w:val="005E0965"/>
    <w:rsid w:val="005E12B1"/>
    <w:rsid w:val="005E3221"/>
    <w:rsid w:val="005F2CB8"/>
    <w:rsid w:val="005F7145"/>
    <w:rsid w:val="00650D64"/>
    <w:rsid w:val="006537DE"/>
    <w:rsid w:val="006718D6"/>
    <w:rsid w:val="0067691A"/>
    <w:rsid w:val="00685AF5"/>
    <w:rsid w:val="006B0619"/>
    <w:rsid w:val="006B37C3"/>
    <w:rsid w:val="006C0AB0"/>
    <w:rsid w:val="006C2818"/>
    <w:rsid w:val="006C4742"/>
    <w:rsid w:val="006F5D20"/>
    <w:rsid w:val="00710433"/>
    <w:rsid w:val="007178A6"/>
    <w:rsid w:val="007179CC"/>
    <w:rsid w:val="00731116"/>
    <w:rsid w:val="00732EBB"/>
    <w:rsid w:val="00744AF9"/>
    <w:rsid w:val="007459F0"/>
    <w:rsid w:val="00746D5C"/>
    <w:rsid w:val="00751CA8"/>
    <w:rsid w:val="00753448"/>
    <w:rsid w:val="0076171B"/>
    <w:rsid w:val="00762AD0"/>
    <w:rsid w:val="00786B77"/>
    <w:rsid w:val="00786E6C"/>
    <w:rsid w:val="00796D4F"/>
    <w:rsid w:val="007A5AAD"/>
    <w:rsid w:val="007B4803"/>
    <w:rsid w:val="007D788E"/>
    <w:rsid w:val="007E541C"/>
    <w:rsid w:val="007E7AE5"/>
    <w:rsid w:val="007F4AC1"/>
    <w:rsid w:val="00804095"/>
    <w:rsid w:val="008133AB"/>
    <w:rsid w:val="008252E4"/>
    <w:rsid w:val="00846BC3"/>
    <w:rsid w:val="00850A0D"/>
    <w:rsid w:val="0085153F"/>
    <w:rsid w:val="00853123"/>
    <w:rsid w:val="00853593"/>
    <w:rsid w:val="008717F9"/>
    <w:rsid w:val="008817F1"/>
    <w:rsid w:val="00885AE5"/>
    <w:rsid w:val="00891108"/>
    <w:rsid w:val="008A71DF"/>
    <w:rsid w:val="008A72B5"/>
    <w:rsid w:val="008B368C"/>
    <w:rsid w:val="008C57BF"/>
    <w:rsid w:val="008C6D84"/>
    <w:rsid w:val="008E3108"/>
    <w:rsid w:val="008F1F58"/>
    <w:rsid w:val="008F3448"/>
    <w:rsid w:val="008F5283"/>
    <w:rsid w:val="00900A61"/>
    <w:rsid w:val="00901340"/>
    <w:rsid w:val="00905074"/>
    <w:rsid w:val="00921E4A"/>
    <w:rsid w:val="00924C10"/>
    <w:rsid w:val="0093373B"/>
    <w:rsid w:val="00935BC6"/>
    <w:rsid w:val="00935CDD"/>
    <w:rsid w:val="00946D92"/>
    <w:rsid w:val="00950B04"/>
    <w:rsid w:val="00956158"/>
    <w:rsid w:val="00956987"/>
    <w:rsid w:val="00963565"/>
    <w:rsid w:val="00965073"/>
    <w:rsid w:val="009716F1"/>
    <w:rsid w:val="00982500"/>
    <w:rsid w:val="009857F4"/>
    <w:rsid w:val="009957F9"/>
    <w:rsid w:val="009A0098"/>
    <w:rsid w:val="009A6C0A"/>
    <w:rsid w:val="009C3B2F"/>
    <w:rsid w:val="009C61D2"/>
    <w:rsid w:val="009D0CBD"/>
    <w:rsid w:val="009E0226"/>
    <w:rsid w:val="00A022F1"/>
    <w:rsid w:val="00A10714"/>
    <w:rsid w:val="00A14229"/>
    <w:rsid w:val="00A276D2"/>
    <w:rsid w:val="00A31772"/>
    <w:rsid w:val="00A34267"/>
    <w:rsid w:val="00A40455"/>
    <w:rsid w:val="00A435D3"/>
    <w:rsid w:val="00A50258"/>
    <w:rsid w:val="00A51084"/>
    <w:rsid w:val="00A51144"/>
    <w:rsid w:val="00A514C0"/>
    <w:rsid w:val="00A542FC"/>
    <w:rsid w:val="00A55042"/>
    <w:rsid w:val="00A81113"/>
    <w:rsid w:val="00A83DC3"/>
    <w:rsid w:val="00A959D7"/>
    <w:rsid w:val="00AA687C"/>
    <w:rsid w:val="00AC13D0"/>
    <w:rsid w:val="00AD2F41"/>
    <w:rsid w:val="00AD3C15"/>
    <w:rsid w:val="00AD4ECF"/>
    <w:rsid w:val="00AE1A18"/>
    <w:rsid w:val="00AE4D8C"/>
    <w:rsid w:val="00AE572D"/>
    <w:rsid w:val="00AF2A86"/>
    <w:rsid w:val="00B225A9"/>
    <w:rsid w:val="00B30121"/>
    <w:rsid w:val="00B36B18"/>
    <w:rsid w:val="00B36DAD"/>
    <w:rsid w:val="00B41523"/>
    <w:rsid w:val="00B756AE"/>
    <w:rsid w:val="00B855C3"/>
    <w:rsid w:val="00B86A9D"/>
    <w:rsid w:val="00B94DE6"/>
    <w:rsid w:val="00BB6833"/>
    <w:rsid w:val="00BC2AE0"/>
    <w:rsid w:val="00BC65DE"/>
    <w:rsid w:val="00BD0009"/>
    <w:rsid w:val="00BD696E"/>
    <w:rsid w:val="00BE0EC7"/>
    <w:rsid w:val="00BE313B"/>
    <w:rsid w:val="00BF3998"/>
    <w:rsid w:val="00BF403F"/>
    <w:rsid w:val="00BF6C91"/>
    <w:rsid w:val="00BF7448"/>
    <w:rsid w:val="00C0001A"/>
    <w:rsid w:val="00C11564"/>
    <w:rsid w:val="00C20DF5"/>
    <w:rsid w:val="00C260DE"/>
    <w:rsid w:val="00C31137"/>
    <w:rsid w:val="00C366D5"/>
    <w:rsid w:val="00C450D1"/>
    <w:rsid w:val="00C46D66"/>
    <w:rsid w:val="00C56320"/>
    <w:rsid w:val="00C63008"/>
    <w:rsid w:val="00C740A4"/>
    <w:rsid w:val="00C77D6C"/>
    <w:rsid w:val="00C82FB7"/>
    <w:rsid w:val="00C8549F"/>
    <w:rsid w:val="00CA0A0B"/>
    <w:rsid w:val="00CA6C05"/>
    <w:rsid w:val="00CB7FA3"/>
    <w:rsid w:val="00CD1A0C"/>
    <w:rsid w:val="00CE29F6"/>
    <w:rsid w:val="00D00F9C"/>
    <w:rsid w:val="00D1086F"/>
    <w:rsid w:val="00D1662D"/>
    <w:rsid w:val="00D17232"/>
    <w:rsid w:val="00D25731"/>
    <w:rsid w:val="00D34DC6"/>
    <w:rsid w:val="00D50BAB"/>
    <w:rsid w:val="00D67F10"/>
    <w:rsid w:val="00D70FEC"/>
    <w:rsid w:val="00D92EAC"/>
    <w:rsid w:val="00D92F2B"/>
    <w:rsid w:val="00DA53A4"/>
    <w:rsid w:val="00DB42ED"/>
    <w:rsid w:val="00DC5489"/>
    <w:rsid w:val="00DC66D4"/>
    <w:rsid w:val="00DD3F11"/>
    <w:rsid w:val="00DD45DC"/>
    <w:rsid w:val="00DF0FBC"/>
    <w:rsid w:val="00E04C56"/>
    <w:rsid w:val="00E05405"/>
    <w:rsid w:val="00E22217"/>
    <w:rsid w:val="00E33460"/>
    <w:rsid w:val="00E41F0A"/>
    <w:rsid w:val="00E50078"/>
    <w:rsid w:val="00E52374"/>
    <w:rsid w:val="00E658DE"/>
    <w:rsid w:val="00E6748E"/>
    <w:rsid w:val="00E719EE"/>
    <w:rsid w:val="00E73C9A"/>
    <w:rsid w:val="00E806B4"/>
    <w:rsid w:val="00E91C0C"/>
    <w:rsid w:val="00E978AC"/>
    <w:rsid w:val="00EA7A1D"/>
    <w:rsid w:val="00EB0F00"/>
    <w:rsid w:val="00EC3656"/>
    <w:rsid w:val="00EC415A"/>
    <w:rsid w:val="00EC5A65"/>
    <w:rsid w:val="00ED3C74"/>
    <w:rsid w:val="00EF67E5"/>
    <w:rsid w:val="00F03753"/>
    <w:rsid w:val="00F05117"/>
    <w:rsid w:val="00F13445"/>
    <w:rsid w:val="00F251AB"/>
    <w:rsid w:val="00F419C9"/>
    <w:rsid w:val="00F70A85"/>
    <w:rsid w:val="00FA636A"/>
    <w:rsid w:val="00FC3814"/>
    <w:rsid w:val="00FC4CC3"/>
    <w:rsid w:val="00FF2B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C5A65"/>
    <w:rPr>
      <w:lang w:eastAsia="en-US"/>
    </w:rPr>
  </w:style>
  <w:style w:type="paragraph" w:styleId="Antrat1">
    <w:name w:val="heading 1"/>
    <w:basedOn w:val="prastasis"/>
    <w:next w:val="prastasis"/>
    <w:qFormat/>
    <w:rsid w:val="00EC5A65"/>
    <w:pPr>
      <w:keepNext/>
      <w:ind w:left="7200" w:firstLine="720"/>
      <w:outlineLvl w:val="0"/>
    </w:pPr>
    <w:rPr>
      <w:rFonts w:ascii="HelveticaLT" w:hAnsi="HelveticaLT"/>
      <w:sz w:val="24"/>
    </w:rPr>
  </w:style>
  <w:style w:type="paragraph" w:styleId="Antrat2">
    <w:name w:val="heading 2"/>
    <w:basedOn w:val="prastasis"/>
    <w:next w:val="prastasis"/>
    <w:qFormat/>
    <w:rsid w:val="00EC5A65"/>
    <w:pPr>
      <w:keepNext/>
      <w:jc w:val="center"/>
      <w:outlineLvl w:val="1"/>
    </w:pPr>
    <w:rPr>
      <w:b/>
      <w:sz w:val="24"/>
    </w:rPr>
  </w:style>
  <w:style w:type="paragraph" w:styleId="Antrat4">
    <w:name w:val="heading 4"/>
    <w:basedOn w:val="prastasis"/>
    <w:next w:val="prastasis"/>
    <w:qFormat/>
    <w:rsid w:val="00EC5A65"/>
    <w:pPr>
      <w:keepNext/>
      <w:spacing w:line="360" w:lineRule="auto"/>
      <w:jc w:val="both"/>
      <w:outlineLvl w:val="3"/>
    </w:pPr>
    <w:rPr>
      <w:sz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styleId="Antrats">
    <w:name w:val="header"/>
    <w:basedOn w:val="prastasis"/>
    <w:rsid w:val="00EC5A65"/>
    <w:pPr>
      <w:tabs>
        <w:tab w:val="center" w:pos="4320"/>
        <w:tab w:val="right" w:pos="8640"/>
      </w:tabs>
    </w:pPr>
  </w:style>
  <w:style w:type="paragraph" w:styleId="Porat">
    <w:name w:val="footer"/>
    <w:basedOn w:val="prastasis"/>
    <w:rsid w:val="00EC5A65"/>
    <w:pPr>
      <w:tabs>
        <w:tab w:val="center" w:pos="4320"/>
        <w:tab w:val="right" w:pos="8640"/>
      </w:tabs>
    </w:pPr>
  </w:style>
  <w:style w:type="character" w:styleId="Puslapionumeris">
    <w:name w:val="page number"/>
    <w:basedOn w:val="Numatytasispastraiposriftas"/>
    <w:rsid w:val="00EC5A65"/>
  </w:style>
  <w:style w:type="paragraph" w:styleId="Pagrindinistekstas">
    <w:name w:val="Body Text"/>
    <w:basedOn w:val="prastasis"/>
    <w:link w:val="PagrindinistekstasDiagrama"/>
    <w:rsid w:val="00EC5A65"/>
    <w:rPr>
      <w:rFonts w:ascii="TimesLT" w:hAnsi="TimesLT"/>
      <w:sz w:val="22"/>
    </w:rPr>
  </w:style>
  <w:style w:type="paragraph" w:styleId="Pavadinimas">
    <w:name w:val="Title"/>
    <w:basedOn w:val="prastasis"/>
    <w:qFormat/>
    <w:rsid w:val="00EC5A65"/>
    <w:pPr>
      <w:jc w:val="center"/>
    </w:pPr>
    <w:rPr>
      <w:b/>
      <w:sz w:val="28"/>
    </w:rPr>
  </w:style>
  <w:style w:type="paragraph" w:styleId="Antrinispavadinimas">
    <w:name w:val="Subtitle"/>
    <w:basedOn w:val="prastasis"/>
    <w:qFormat/>
    <w:rsid w:val="00EC5A65"/>
    <w:pPr>
      <w:jc w:val="center"/>
    </w:pPr>
    <w:rPr>
      <w:b/>
      <w:sz w:val="28"/>
    </w:rPr>
  </w:style>
  <w:style w:type="paragraph" w:styleId="Pagrindiniotekstotrauka">
    <w:name w:val="Body Text Indent"/>
    <w:basedOn w:val="prastasis"/>
    <w:rsid w:val="00EC5A65"/>
    <w:pPr>
      <w:spacing w:before="120"/>
      <w:ind w:left="4536"/>
      <w:jc w:val="center"/>
    </w:pPr>
    <w:rPr>
      <w:sz w:val="24"/>
    </w:rPr>
  </w:style>
  <w:style w:type="paragraph" w:styleId="Pagrindinistekstas2">
    <w:name w:val="Body Text 2"/>
    <w:basedOn w:val="prastasis"/>
    <w:rsid w:val="00EC5A65"/>
    <w:pPr>
      <w:spacing w:line="360" w:lineRule="auto"/>
      <w:jc w:val="both"/>
    </w:pPr>
    <w:rPr>
      <w:sz w:val="24"/>
    </w:rPr>
  </w:style>
  <w:style w:type="paragraph" w:styleId="Pagrindinistekstas3">
    <w:name w:val="Body Text 3"/>
    <w:basedOn w:val="prastasis"/>
    <w:rsid w:val="00EC5A65"/>
    <w:pPr>
      <w:jc w:val="both"/>
    </w:pPr>
    <w:rPr>
      <w:b/>
      <w:sz w:val="24"/>
    </w:rPr>
  </w:style>
  <w:style w:type="paragraph" w:styleId="Debesliotekstas">
    <w:name w:val="Balloon Text"/>
    <w:basedOn w:val="prastasis"/>
    <w:semiHidden/>
    <w:rsid w:val="00EB0F00"/>
    <w:rPr>
      <w:rFonts w:ascii="Tahoma" w:hAnsi="Tahoma" w:cs="Tahoma"/>
      <w:sz w:val="16"/>
      <w:szCs w:val="16"/>
    </w:rPr>
  </w:style>
  <w:style w:type="paragraph" w:customStyle="1" w:styleId="TableText">
    <w:name w:val="Table Text"/>
    <w:basedOn w:val="prastasis"/>
    <w:rsid w:val="00732EBB"/>
    <w:pPr>
      <w:autoSpaceDE w:val="0"/>
      <w:autoSpaceDN w:val="0"/>
      <w:adjustRightInd w:val="0"/>
      <w:jc w:val="right"/>
    </w:pPr>
    <w:rPr>
      <w:sz w:val="24"/>
      <w:szCs w:val="24"/>
      <w:lang w:val="en-US"/>
    </w:rPr>
  </w:style>
  <w:style w:type="character" w:styleId="Komentaronuoroda">
    <w:name w:val="annotation reference"/>
    <w:rsid w:val="00517476"/>
    <w:rPr>
      <w:sz w:val="16"/>
    </w:rPr>
  </w:style>
  <w:style w:type="character" w:customStyle="1" w:styleId="PagrindinistekstasDiagrama">
    <w:name w:val="Pagrindinis tekstas Diagrama"/>
    <w:link w:val="Pagrindinistekstas"/>
    <w:rsid w:val="00A81113"/>
    <w:rPr>
      <w:rFonts w:ascii="TimesLT" w:hAnsi="TimesLT"/>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C5A65"/>
    <w:rPr>
      <w:lang w:eastAsia="en-US"/>
    </w:rPr>
  </w:style>
  <w:style w:type="paragraph" w:styleId="Antrat1">
    <w:name w:val="heading 1"/>
    <w:basedOn w:val="prastasis"/>
    <w:next w:val="prastasis"/>
    <w:qFormat/>
    <w:rsid w:val="00EC5A65"/>
    <w:pPr>
      <w:keepNext/>
      <w:ind w:left="7200" w:firstLine="720"/>
      <w:outlineLvl w:val="0"/>
    </w:pPr>
    <w:rPr>
      <w:rFonts w:ascii="HelveticaLT" w:hAnsi="HelveticaLT"/>
      <w:sz w:val="24"/>
    </w:rPr>
  </w:style>
  <w:style w:type="paragraph" w:styleId="Antrat2">
    <w:name w:val="heading 2"/>
    <w:basedOn w:val="prastasis"/>
    <w:next w:val="prastasis"/>
    <w:qFormat/>
    <w:rsid w:val="00EC5A65"/>
    <w:pPr>
      <w:keepNext/>
      <w:jc w:val="center"/>
      <w:outlineLvl w:val="1"/>
    </w:pPr>
    <w:rPr>
      <w:b/>
      <w:sz w:val="24"/>
    </w:rPr>
  </w:style>
  <w:style w:type="paragraph" w:styleId="Antrat4">
    <w:name w:val="heading 4"/>
    <w:basedOn w:val="prastasis"/>
    <w:next w:val="prastasis"/>
    <w:qFormat/>
    <w:rsid w:val="00EC5A65"/>
    <w:pPr>
      <w:keepNext/>
      <w:spacing w:line="360" w:lineRule="auto"/>
      <w:jc w:val="both"/>
      <w:outlineLvl w:val="3"/>
    </w:pPr>
    <w:rPr>
      <w:sz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styleId="Antrats">
    <w:name w:val="header"/>
    <w:basedOn w:val="prastasis"/>
    <w:rsid w:val="00EC5A65"/>
    <w:pPr>
      <w:tabs>
        <w:tab w:val="center" w:pos="4320"/>
        <w:tab w:val="right" w:pos="8640"/>
      </w:tabs>
    </w:pPr>
  </w:style>
  <w:style w:type="paragraph" w:styleId="Porat">
    <w:name w:val="footer"/>
    <w:basedOn w:val="prastasis"/>
    <w:rsid w:val="00EC5A65"/>
    <w:pPr>
      <w:tabs>
        <w:tab w:val="center" w:pos="4320"/>
        <w:tab w:val="right" w:pos="8640"/>
      </w:tabs>
    </w:pPr>
  </w:style>
  <w:style w:type="character" w:styleId="Puslapionumeris">
    <w:name w:val="page number"/>
    <w:basedOn w:val="Numatytasispastraiposriftas"/>
    <w:rsid w:val="00EC5A65"/>
  </w:style>
  <w:style w:type="paragraph" w:styleId="Pagrindinistekstas">
    <w:name w:val="Body Text"/>
    <w:basedOn w:val="prastasis"/>
    <w:link w:val="PagrindinistekstasDiagrama"/>
    <w:rsid w:val="00EC5A65"/>
    <w:rPr>
      <w:rFonts w:ascii="TimesLT" w:hAnsi="TimesLT"/>
      <w:sz w:val="22"/>
    </w:rPr>
  </w:style>
  <w:style w:type="paragraph" w:styleId="Pavadinimas">
    <w:name w:val="Title"/>
    <w:basedOn w:val="prastasis"/>
    <w:qFormat/>
    <w:rsid w:val="00EC5A65"/>
    <w:pPr>
      <w:jc w:val="center"/>
    </w:pPr>
    <w:rPr>
      <w:b/>
      <w:sz w:val="28"/>
    </w:rPr>
  </w:style>
  <w:style w:type="paragraph" w:styleId="Antrinispavadinimas">
    <w:name w:val="Subtitle"/>
    <w:basedOn w:val="prastasis"/>
    <w:qFormat/>
    <w:rsid w:val="00EC5A65"/>
    <w:pPr>
      <w:jc w:val="center"/>
    </w:pPr>
    <w:rPr>
      <w:b/>
      <w:sz w:val="28"/>
    </w:rPr>
  </w:style>
  <w:style w:type="paragraph" w:styleId="Pagrindiniotekstotrauka">
    <w:name w:val="Body Text Indent"/>
    <w:basedOn w:val="prastasis"/>
    <w:rsid w:val="00EC5A65"/>
    <w:pPr>
      <w:spacing w:before="120"/>
      <w:ind w:left="4536"/>
      <w:jc w:val="center"/>
    </w:pPr>
    <w:rPr>
      <w:sz w:val="24"/>
    </w:rPr>
  </w:style>
  <w:style w:type="paragraph" w:styleId="Pagrindinistekstas2">
    <w:name w:val="Body Text 2"/>
    <w:basedOn w:val="prastasis"/>
    <w:rsid w:val="00EC5A65"/>
    <w:pPr>
      <w:spacing w:line="360" w:lineRule="auto"/>
      <w:jc w:val="both"/>
    </w:pPr>
    <w:rPr>
      <w:sz w:val="24"/>
    </w:rPr>
  </w:style>
  <w:style w:type="paragraph" w:styleId="Pagrindinistekstas3">
    <w:name w:val="Body Text 3"/>
    <w:basedOn w:val="prastasis"/>
    <w:rsid w:val="00EC5A65"/>
    <w:pPr>
      <w:jc w:val="both"/>
    </w:pPr>
    <w:rPr>
      <w:b/>
      <w:sz w:val="24"/>
    </w:rPr>
  </w:style>
  <w:style w:type="paragraph" w:styleId="Debesliotekstas">
    <w:name w:val="Balloon Text"/>
    <w:basedOn w:val="prastasis"/>
    <w:semiHidden/>
    <w:rsid w:val="00EB0F00"/>
    <w:rPr>
      <w:rFonts w:ascii="Tahoma" w:hAnsi="Tahoma" w:cs="Tahoma"/>
      <w:sz w:val="16"/>
      <w:szCs w:val="16"/>
    </w:rPr>
  </w:style>
  <w:style w:type="paragraph" w:customStyle="1" w:styleId="TableText">
    <w:name w:val="Table Text"/>
    <w:basedOn w:val="prastasis"/>
    <w:rsid w:val="00732EBB"/>
    <w:pPr>
      <w:autoSpaceDE w:val="0"/>
      <w:autoSpaceDN w:val="0"/>
      <w:adjustRightInd w:val="0"/>
      <w:jc w:val="right"/>
    </w:pPr>
    <w:rPr>
      <w:sz w:val="24"/>
      <w:szCs w:val="24"/>
      <w:lang w:val="en-US"/>
    </w:rPr>
  </w:style>
  <w:style w:type="character" w:styleId="Komentaronuoroda">
    <w:name w:val="annotation reference"/>
    <w:rsid w:val="00517476"/>
    <w:rPr>
      <w:sz w:val="16"/>
    </w:rPr>
  </w:style>
  <w:style w:type="character" w:customStyle="1" w:styleId="PagrindinistekstasDiagrama">
    <w:name w:val="Pagrindinis tekstas Diagrama"/>
    <w:link w:val="Pagrindinistekstas"/>
    <w:rsid w:val="00A81113"/>
    <w:rPr>
      <w:rFonts w:ascii="TimesLT" w:hAnsi="TimesLT"/>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07238">
      <w:bodyDiv w:val="1"/>
      <w:marLeft w:val="0"/>
      <w:marRight w:val="0"/>
      <w:marTop w:val="0"/>
      <w:marBottom w:val="0"/>
      <w:divBdr>
        <w:top w:val="none" w:sz="0" w:space="0" w:color="auto"/>
        <w:left w:val="none" w:sz="0" w:space="0" w:color="auto"/>
        <w:bottom w:val="none" w:sz="0" w:space="0" w:color="auto"/>
        <w:right w:val="none" w:sz="0" w:space="0" w:color="auto"/>
      </w:divBdr>
    </w:div>
    <w:div w:id="1583370970">
      <w:bodyDiv w:val="1"/>
      <w:marLeft w:val="0"/>
      <w:marRight w:val="0"/>
      <w:marTop w:val="0"/>
      <w:marBottom w:val="0"/>
      <w:divBdr>
        <w:top w:val="none" w:sz="0" w:space="0" w:color="auto"/>
        <w:left w:val="none" w:sz="0" w:space="0" w:color="auto"/>
        <w:bottom w:val="none" w:sz="0" w:space="0" w:color="auto"/>
        <w:right w:val="none" w:sz="0" w:space="0" w:color="auto"/>
      </w:divBdr>
    </w:div>
    <w:div w:id="172047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B9A9B-6DA1-43F2-B932-B7EA87619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3972</Words>
  <Characters>2265</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Forma patvirtinta</vt:lpstr>
      <vt:lpstr>                                                                       Forma patvirtinta</vt:lpstr>
    </vt:vector>
  </TitlesOfParts>
  <Company>Privati</Company>
  <LinksUpToDate>false</LinksUpToDate>
  <CharactersWithSpaces>6225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 patvirtinta</dc:title>
  <dc:creator>Gasiunas</dc:creator>
  <cp:lastModifiedBy>Renata Štuikytė</cp:lastModifiedBy>
  <cp:revision>2</cp:revision>
  <cp:lastPrinted>2021-04-08T11:37:00Z</cp:lastPrinted>
  <dcterms:created xsi:type="dcterms:W3CDTF">2022-04-11T09:46:00Z</dcterms:created>
  <dcterms:modified xsi:type="dcterms:W3CDTF">2022-04-11T09:46:00Z</dcterms:modified>
</cp:coreProperties>
</file>