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E6CD1" w14:textId="77777777" w:rsidR="0050763D" w:rsidRPr="004C47CD" w:rsidRDefault="0050763D" w:rsidP="006A6B0B">
      <w:pPr>
        <w:jc w:val="center"/>
        <w:rPr>
          <w:sz w:val="24"/>
          <w:szCs w:val="24"/>
        </w:rPr>
      </w:pPr>
      <w:r w:rsidRPr="004C47CD">
        <w:rPr>
          <w:sz w:val="24"/>
        </w:rPr>
        <w:object w:dxaOrig="583" w:dyaOrig="667" w14:anchorId="565905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8.75pt" o:ole="">
            <v:imagedata r:id="rId5" o:title=""/>
          </v:shape>
          <o:OLEObject Type="Embed" ProgID="CDraw5" ShapeID="_x0000_i1025" DrawAspect="Content" ObjectID="_1719127226" r:id="rId6"/>
        </w:object>
      </w:r>
    </w:p>
    <w:p w14:paraId="56B16537" w14:textId="77777777" w:rsidR="0050763D" w:rsidRPr="004C47CD" w:rsidRDefault="0050763D" w:rsidP="0050763D">
      <w:pPr>
        <w:jc w:val="center"/>
        <w:rPr>
          <w:b/>
          <w:spacing w:val="20"/>
          <w:sz w:val="24"/>
        </w:rPr>
      </w:pPr>
      <w:r w:rsidRPr="004C47CD">
        <w:rPr>
          <w:b/>
          <w:spacing w:val="20"/>
          <w:sz w:val="24"/>
        </w:rPr>
        <w:t>PLUNGĖS SOCIALINIŲ PASLAUGŲ CENTRAS</w:t>
      </w:r>
    </w:p>
    <w:p w14:paraId="6E84E045" w14:textId="77777777" w:rsidR="0050763D" w:rsidRPr="004C47CD" w:rsidRDefault="0050763D" w:rsidP="0050763D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center"/>
        <w:rPr>
          <w:lang w:val="pt-BR"/>
        </w:rPr>
      </w:pPr>
      <w:r w:rsidRPr="004C47CD">
        <w:t xml:space="preserve">Biudžetinė įstaiga, </w:t>
      </w:r>
      <w:r w:rsidRPr="004C47CD">
        <w:rPr>
          <w:lang w:val="pt-BR"/>
        </w:rPr>
        <w:t xml:space="preserve">Mendeno g. 4, LT-90143 Plungė, tel. </w:t>
      </w:r>
      <w:r w:rsidRPr="004C47CD">
        <w:t>(8 448) 51 262</w:t>
      </w:r>
      <w:r w:rsidRPr="004C47CD">
        <w:rPr>
          <w:lang w:val="pt-BR"/>
        </w:rPr>
        <w:t xml:space="preserve">, </w:t>
      </w:r>
      <w:r w:rsidR="00F93391">
        <w:fldChar w:fldCharType="begin"/>
      </w:r>
      <w:r w:rsidR="00F93391">
        <w:instrText xml:space="preserve"> HYPERLINK "mailto:plunge.vaikai@gmail.com" </w:instrText>
      </w:r>
      <w:r w:rsidR="00F93391">
        <w:fldChar w:fldCharType="separate"/>
      </w:r>
      <w:r w:rsidRPr="004C47CD">
        <w:rPr>
          <w:color w:val="0000FF"/>
          <w:u w:val="single"/>
          <w:lang w:val="pt-BR"/>
        </w:rPr>
        <w:t>plunge.vaikai@gmail.com</w:t>
      </w:r>
      <w:r w:rsidR="00F93391">
        <w:rPr>
          <w:color w:val="0000FF"/>
          <w:u w:val="single"/>
          <w:lang w:val="pt-BR"/>
        </w:rPr>
        <w:fldChar w:fldCharType="end"/>
      </w:r>
      <w:r w:rsidRPr="004C47CD">
        <w:rPr>
          <w:lang w:val="pt-BR"/>
        </w:rPr>
        <w:t xml:space="preserve"> </w:t>
      </w:r>
    </w:p>
    <w:p w14:paraId="7A9CA97B" w14:textId="77777777" w:rsidR="0050763D" w:rsidRPr="004C47CD" w:rsidRDefault="0050763D" w:rsidP="0050763D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center"/>
        <w:rPr>
          <w:vertAlign w:val="subscript"/>
          <w:lang w:val="pt-BR"/>
        </w:rPr>
      </w:pPr>
      <w:r w:rsidRPr="004C47CD">
        <w:rPr>
          <w:lang w:val="pt-BR"/>
        </w:rPr>
        <w:t>Duomenys kaupiami ir saugomi Juridinių asmenų registre, kodas 271759610</w:t>
      </w:r>
    </w:p>
    <w:p w14:paraId="671EBB9B" w14:textId="77777777" w:rsidR="0050763D" w:rsidRPr="004C47CD" w:rsidRDefault="0050763D" w:rsidP="0050763D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7"/>
        <w:gridCol w:w="692"/>
      </w:tblGrid>
      <w:tr w:rsidR="00EF0398" w:rsidRPr="004C47CD" w14:paraId="45103A47" w14:textId="77777777" w:rsidTr="00EF0398">
        <w:trPr>
          <w:trHeight w:val="276"/>
        </w:trPr>
        <w:tc>
          <w:tcPr>
            <w:tcW w:w="4817" w:type="dxa"/>
            <w:vMerge w:val="restart"/>
            <w:shd w:val="clear" w:color="auto" w:fill="auto"/>
          </w:tcPr>
          <w:p w14:paraId="2110271E" w14:textId="0B403D01" w:rsidR="00EF0398" w:rsidRPr="004C47CD" w:rsidRDefault="00EF0398" w:rsidP="00774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Plungės rajon</w:t>
            </w:r>
            <w:r w:rsidR="00F93391">
              <w:rPr>
                <w:sz w:val="24"/>
                <w:szCs w:val="24"/>
              </w:rPr>
              <w:t>o savivaldybės administracijos S</w:t>
            </w:r>
            <w:r>
              <w:rPr>
                <w:sz w:val="24"/>
                <w:szCs w:val="24"/>
              </w:rPr>
              <w:t>veikatos ir socialinės apsaugos komitetui</w:t>
            </w:r>
          </w:p>
        </w:tc>
        <w:tc>
          <w:tcPr>
            <w:tcW w:w="692" w:type="dxa"/>
            <w:vMerge w:val="restart"/>
            <w:shd w:val="clear" w:color="auto" w:fill="auto"/>
          </w:tcPr>
          <w:p w14:paraId="03B95C67" w14:textId="77777777" w:rsidR="00EF0398" w:rsidRPr="004C47CD" w:rsidRDefault="00EF0398" w:rsidP="00774F94">
            <w:pPr>
              <w:tabs>
                <w:tab w:val="center" w:pos="3119"/>
              </w:tabs>
              <w:rPr>
                <w:sz w:val="24"/>
              </w:rPr>
            </w:pPr>
          </w:p>
        </w:tc>
      </w:tr>
      <w:tr w:rsidR="00EF0398" w:rsidRPr="004C47CD" w14:paraId="6AB13221" w14:textId="77777777" w:rsidTr="00EF0398">
        <w:trPr>
          <w:trHeight w:val="276"/>
        </w:trPr>
        <w:tc>
          <w:tcPr>
            <w:tcW w:w="4817" w:type="dxa"/>
            <w:vMerge/>
            <w:shd w:val="clear" w:color="auto" w:fill="auto"/>
          </w:tcPr>
          <w:p w14:paraId="1A988119" w14:textId="77777777" w:rsidR="00EF0398" w:rsidRPr="004C47CD" w:rsidRDefault="00EF0398" w:rsidP="00774F94">
            <w:pPr>
              <w:tabs>
                <w:tab w:val="center" w:pos="3119"/>
              </w:tabs>
              <w:rPr>
                <w:sz w:val="24"/>
              </w:rPr>
            </w:pPr>
          </w:p>
        </w:tc>
        <w:tc>
          <w:tcPr>
            <w:tcW w:w="692" w:type="dxa"/>
            <w:vMerge/>
            <w:shd w:val="clear" w:color="auto" w:fill="auto"/>
          </w:tcPr>
          <w:p w14:paraId="679D649C" w14:textId="77777777" w:rsidR="00EF0398" w:rsidRPr="004C47CD" w:rsidRDefault="00EF0398" w:rsidP="00774F94">
            <w:pPr>
              <w:tabs>
                <w:tab w:val="center" w:pos="3119"/>
              </w:tabs>
              <w:rPr>
                <w:sz w:val="24"/>
              </w:rPr>
            </w:pPr>
          </w:p>
        </w:tc>
      </w:tr>
    </w:tbl>
    <w:p w14:paraId="2ADD111A" w14:textId="77777777" w:rsidR="0050763D" w:rsidRPr="004C47CD" w:rsidRDefault="0050763D" w:rsidP="0050763D">
      <w:pPr>
        <w:rPr>
          <w:sz w:val="24"/>
          <w:szCs w:val="24"/>
        </w:rPr>
      </w:pPr>
    </w:p>
    <w:p w14:paraId="7DE5E89C" w14:textId="77777777" w:rsidR="0050763D" w:rsidRPr="004C47CD" w:rsidRDefault="0050763D" w:rsidP="0050763D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9854"/>
      </w:tblGrid>
      <w:tr w:rsidR="0050763D" w:rsidRPr="00C97FD5" w14:paraId="103029E3" w14:textId="77777777" w:rsidTr="00344D4D">
        <w:trPr>
          <w:trHeight w:val="1560"/>
        </w:trPr>
        <w:tc>
          <w:tcPr>
            <w:tcW w:w="9855" w:type="dxa"/>
            <w:shd w:val="clear" w:color="auto" w:fill="auto"/>
          </w:tcPr>
          <w:p w14:paraId="7819A486" w14:textId="77777777" w:rsidR="0050763D" w:rsidRPr="00C97FD5" w:rsidRDefault="0050763D" w:rsidP="00774F94">
            <w:pPr>
              <w:rPr>
                <w:b/>
                <w:sz w:val="24"/>
                <w:szCs w:val="24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50763D" w:rsidRPr="00C97FD5" w14:paraId="1A3BA5FB" w14:textId="77777777" w:rsidTr="00774F94">
              <w:tc>
                <w:tcPr>
                  <w:tcW w:w="9639" w:type="dxa"/>
                  <w:shd w:val="clear" w:color="auto" w:fill="auto"/>
                </w:tcPr>
                <w:p w14:paraId="0AC9B2A0" w14:textId="50CAC37F" w:rsidR="0050763D" w:rsidRDefault="00344D4D" w:rsidP="00D32E08">
                  <w:pPr>
                    <w:framePr w:hSpace="180" w:wrap="around" w:vAnchor="text" w:hAnchor="text" w:y="1"/>
                    <w:suppressOverlap/>
                    <w:jc w:val="both"/>
                    <w:rPr>
                      <w:b/>
                      <w:sz w:val="22"/>
                      <w:szCs w:val="22"/>
                    </w:rPr>
                  </w:pPr>
                  <w:r w:rsidRPr="000D417A">
                    <w:rPr>
                      <w:b/>
                      <w:sz w:val="22"/>
                      <w:szCs w:val="22"/>
                    </w:rPr>
                    <w:t>INFORMACIJ</w:t>
                  </w:r>
                  <w:r w:rsidR="000D417A" w:rsidRPr="000D417A">
                    <w:rPr>
                      <w:b/>
                      <w:sz w:val="22"/>
                      <w:szCs w:val="22"/>
                    </w:rPr>
                    <w:t xml:space="preserve">A </w:t>
                  </w:r>
                  <w:r w:rsidRPr="000D417A">
                    <w:rPr>
                      <w:b/>
                      <w:sz w:val="22"/>
                      <w:szCs w:val="22"/>
                    </w:rPr>
                    <w:t>APIE VAIKŲ GLOBOS INSTITUCIJOS PERTVARKOS ĮGYVENDINIMĄ</w:t>
                  </w:r>
                  <w:r w:rsidR="00622751">
                    <w:rPr>
                      <w:b/>
                      <w:sz w:val="22"/>
                      <w:szCs w:val="22"/>
                    </w:rPr>
                    <w:t xml:space="preserve"> PLUNGĖS RAJONE</w:t>
                  </w:r>
                </w:p>
                <w:p w14:paraId="09B5C0D5" w14:textId="77777777" w:rsidR="000D417A" w:rsidRPr="000D417A" w:rsidRDefault="000D417A" w:rsidP="00D32E08">
                  <w:pPr>
                    <w:framePr w:hSpace="180" w:wrap="around" w:vAnchor="text" w:hAnchor="text" w:y="1"/>
                    <w:suppressOverlap/>
                    <w:jc w:val="both"/>
                    <w:rPr>
                      <w:b/>
                      <w:sz w:val="22"/>
                      <w:szCs w:val="22"/>
                    </w:rPr>
                  </w:pPr>
                </w:p>
                <w:p w14:paraId="76D66708" w14:textId="77777777" w:rsidR="0050763D" w:rsidRPr="00C97FD5" w:rsidRDefault="0050763D" w:rsidP="00D32E0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4"/>
                      <w:szCs w:val="24"/>
                    </w:rPr>
                  </w:pPr>
                  <w:r w:rsidRPr="00C97FD5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C97FD5">
                    <w:rPr>
                      <w:sz w:val="24"/>
                      <w:szCs w:val="24"/>
                    </w:rPr>
                    <w:t xml:space="preserve">           </w:t>
                  </w:r>
                </w:p>
              </w:tc>
            </w:tr>
          </w:tbl>
          <w:p w14:paraId="2E5DA8F1" w14:textId="706E581A" w:rsidR="00806B3C" w:rsidRPr="00C97FD5" w:rsidRDefault="006A6B0B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sz w:val="24"/>
                <w:szCs w:val="24"/>
                <w:lang w:eastAsia="lt-LT"/>
              </w:rPr>
              <w:t>V</w:t>
            </w:r>
            <w:r w:rsidR="0018709B" w:rsidRPr="00C97FD5">
              <w:rPr>
                <w:color w:val="000000" w:themeColor="text1"/>
                <w:sz w:val="24"/>
                <w:szCs w:val="24"/>
                <w:lang w:eastAsia="lt-LT"/>
              </w:rPr>
              <w:t>adovaujantis Lietuvos Respublikos socialinės apsaugos ir darbo ministro 2015 m. gegužės 5 d. įsakymu Nr. A1-271 „Dėl Atrinktų pertvarkai stacionarių socialinės globos įstaigų ir sutrikusio vystymosi kūd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>ikių namų sąrašo patvirtinimo“,</w:t>
            </w:r>
            <w:r w:rsidR="0018709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Plungės vaikų globos namai </w:t>
            </w:r>
            <w:r w:rsidR="00CE4EAF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buvo atrinkta </w:t>
            </w:r>
            <w:r w:rsidR="0018709B" w:rsidRPr="00C97FD5">
              <w:rPr>
                <w:color w:val="000000" w:themeColor="text1"/>
                <w:sz w:val="24"/>
                <w:szCs w:val="24"/>
                <w:lang w:eastAsia="lt-LT"/>
              </w:rPr>
              <w:t>pertvarkai</w:t>
            </w:r>
            <w:r w:rsidR="00CE4EAF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įstaiga</w:t>
            </w:r>
            <w:r w:rsidR="0018709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. </w:t>
            </w:r>
          </w:p>
          <w:p w14:paraId="637C7440" w14:textId="353D7FD0" w:rsidR="00806B3C" w:rsidRPr="00C97FD5" w:rsidRDefault="0018709B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2018 m. rugsėjo 5 d. Plungės vaikų globos namai </w:t>
            </w:r>
            <w:r w:rsidR="00806B3C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buvo 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prijungti prie Plungės socialinių paslaugų centro.</w:t>
            </w:r>
            <w:r w:rsidR="00806B3C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Po reorganizacijos įstaigoje dar buvo likę 27 globojami vaikai, kurie </w:t>
            </w:r>
            <w:r w:rsidR="009E2EBB">
              <w:rPr>
                <w:color w:val="000000" w:themeColor="text1"/>
                <w:sz w:val="24"/>
                <w:szCs w:val="24"/>
                <w:lang w:eastAsia="lt-LT"/>
              </w:rPr>
              <w:t>vadovaujantis Pertvarkos planu</w:t>
            </w:r>
            <w:r w:rsidR="009E2EB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 w:rsidR="00806B3C" w:rsidRPr="00C97FD5">
              <w:rPr>
                <w:color w:val="000000" w:themeColor="text1"/>
                <w:sz w:val="24"/>
                <w:szCs w:val="24"/>
                <w:lang w:eastAsia="lt-LT"/>
              </w:rPr>
              <w:t>turėjo būti perkelti iš įs</w:t>
            </w:r>
            <w:r w:rsidR="00F93391">
              <w:rPr>
                <w:color w:val="000000" w:themeColor="text1"/>
                <w:sz w:val="24"/>
                <w:szCs w:val="24"/>
                <w:lang w:eastAsia="lt-LT"/>
              </w:rPr>
              <w:t>taigos į artimą šeimai aplinką</w:t>
            </w:r>
            <w:r w:rsidR="00806B3C" w:rsidRPr="00C97FD5">
              <w:rPr>
                <w:color w:val="000000" w:themeColor="text1"/>
                <w:sz w:val="24"/>
                <w:szCs w:val="24"/>
                <w:lang w:eastAsia="lt-LT"/>
              </w:rPr>
              <w:t>, t.y.</w:t>
            </w:r>
            <w:r w:rsidR="00114E53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 w:rsidR="00806B3C" w:rsidRPr="00C97FD5">
              <w:rPr>
                <w:color w:val="000000" w:themeColor="text1"/>
                <w:sz w:val="24"/>
                <w:szCs w:val="24"/>
                <w:lang w:eastAsia="lt-LT"/>
              </w:rPr>
              <w:t>į ben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 xml:space="preserve">druomeninius vaikų globos namus </w:t>
            </w:r>
            <w:r w:rsidR="00114E53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( </w:t>
            </w:r>
            <w:r w:rsidR="00806B3C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į butą adresu Vėjo g.12-17, 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 xml:space="preserve">ir į namą adresu - </w:t>
            </w:r>
            <w:proofErr w:type="spellStart"/>
            <w:r w:rsidR="00806B3C" w:rsidRPr="00C97FD5">
              <w:rPr>
                <w:color w:val="000000" w:themeColor="text1"/>
                <w:sz w:val="24"/>
                <w:szCs w:val="24"/>
                <w:lang w:eastAsia="lt-LT"/>
              </w:rPr>
              <w:t>Gandingos</w:t>
            </w:r>
            <w:proofErr w:type="spellEnd"/>
            <w:r w:rsidR="00806B3C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g. 11, Plungė</w:t>
            </w:r>
            <w:r w:rsidR="00114E53" w:rsidRPr="00C97FD5">
              <w:rPr>
                <w:color w:val="000000" w:themeColor="text1"/>
                <w:sz w:val="24"/>
                <w:szCs w:val="24"/>
                <w:lang w:eastAsia="lt-LT"/>
              </w:rPr>
              <w:t>)</w:t>
            </w:r>
            <w:r w:rsidR="00806B3C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 w:rsidR="009E2EB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iki 2020-12-31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>.</w:t>
            </w:r>
          </w:p>
          <w:p w14:paraId="51525DAB" w14:textId="6D6B7545" w:rsidR="00806B3C" w:rsidRPr="00C97FD5" w:rsidRDefault="00114E53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2018-12-07 įkurti pirmieji bendruomeniniai vaikų globo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>s namai Plungėje (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butas Vėjo g. 12-17) . Ši data yra labai svarbi </w:t>
            </w:r>
            <w:r w:rsidR="008321FF">
              <w:rPr>
                <w:color w:val="000000" w:themeColor="text1"/>
                <w:sz w:val="24"/>
                <w:szCs w:val="24"/>
                <w:lang w:eastAsia="lt-LT"/>
              </w:rPr>
              <w:t xml:space="preserve">ir reikšminga 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Plungei – tą dieną įsikėlė pirmieji 6 vaikai iš įstaigos gyventi į naujai įrengtą butą. </w:t>
            </w:r>
          </w:p>
          <w:p w14:paraId="399FB08E" w14:textId="50FFC140" w:rsidR="00114E53" w:rsidRPr="00C97FD5" w:rsidRDefault="00114E53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Pagal pertvarkos planą iki 2020 gruodžio pabaigos ir kiti vaikai, dar likę gyventi įstaigoje, turėjo būti apgyvendinti naujai įkurtuose bendruome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>niniuose vaikų globos namuose (</w:t>
            </w:r>
            <w:r w:rsidR="0097371F">
              <w:rPr>
                <w:color w:val="000000" w:themeColor="text1"/>
                <w:sz w:val="24"/>
                <w:szCs w:val="24"/>
                <w:lang w:eastAsia="lt-LT"/>
              </w:rPr>
              <w:t xml:space="preserve">namas </w:t>
            </w:r>
            <w:proofErr w:type="spellStart"/>
            <w:r w:rsidR="0097371F">
              <w:rPr>
                <w:color w:val="000000" w:themeColor="text1"/>
                <w:sz w:val="24"/>
                <w:szCs w:val="24"/>
                <w:lang w:eastAsia="lt-LT"/>
              </w:rPr>
              <w:t>Gandingos</w:t>
            </w:r>
            <w:proofErr w:type="spellEnd"/>
            <w:r w:rsidR="0097371F">
              <w:rPr>
                <w:color w:val="000000" w:themeColor="text1"/>
                <w:sz w:val="24"/>
                <w:szCs w:val="24"/>
                <w:lang w:eastAsia="lt-LT"/>
              </w:rPr>
              <w:t xml:space="preserve"> g.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)</w:t>
            </w:r>
            <w:r w:rsidR="0097371F">
              <w:rPr>
                <w:color w:val="000000" w:themeColor="text1"/>
                <w:sz w:val="24"/>
                <w:szCs w:val="24"/>
                <w:lang w:eastAsia="lt-LT"/>
              </w:rPr>
              <w:t>.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Tačiau namo statybos darbai užsitęsė ir persikelti iki numatytos datos nespėta. </w:t>
            </w:r>
          </w:p>
          <w:p w14:paraId="7E02C13D" w14:textId="7EA59B1F" w:rsidR="0010644D" w:rsidRPr="00C97FD5" w:rsidRDefault="0010644D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Todėl </w:t>
            </w:r>
            <w:bookmarkStart w:id="0" w:name="_GoBack"/>
            <w:bookmarkEnd w:id="0"/>
            <w:r w:rsidR="00843690" w:rsidRPr="00C97FD5">
              <w:rPr>
                <w:color w:val="000000" w:themeColor="text1"/>
                <w:sz w:val="24"/>
                <w:szCs w:val="24"/>
                <w:lang w:eastAsia="lt-LT"/>
              </w:rPr>
              <w:t>kiti vaikai liko gyventi institucijoje adresu V. Mačernio g. 31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. </w:t>
            </w:r>
          </w:p>
          <w:p w14:paraId="5673F642" w14:textId="57012E26" w:rsidR="0010644D" w:rsidRPr="00C97FD5" w:rsidRDefault="0010644D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2021-09-15 d. </w:t>
            </w:r>
            <w:r w:rsidR="00A52BBA" w:rsidRPr="00C97FD5">
              <w:rPr>
                <w:color w:val="000000" w:themeColor="text1"/>
                <w:sz w:val="24"/>
                <w:szCs w:val="24"/>
                <w:lang w:eastAsia="lt-LT"/>
              </w:rPr>
              <w:t>n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eįvykdžius įsipareigojimų, dėl </w:t>
            </w:r>
            <w:r w:rsidR="00A52BBA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likusių vaikų iškėlimo iš institucijos ir nebaigtos 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namo statybos</w:t>
            </w:r>
            <w:r w:rsidR="00A52BBA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>(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kaip buvo informuota savivaldybės</w:t>
            </w:r>
            <w:r w:rsidR="008321FF">
              <w:rPr>
                <w:color w:val="000000" w:themeColor="text1"/>
                <w:sz w:val="24"/>
                <w:szCs w:val="24"/>
                <w:lang w:eastAsia="lt-LT"/>
              </w:rPr>
              <w:t>,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keitėsi statybos darbų rangovai ir t.t.)</w:t>
            </w:r>
            <w:r w:rsidR="00A52BBA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įstaigai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buvo sustabdyta</w:t>
            </w:r>
            <w:r w:rsidR="008321FF">
              <w:rPr>
                <w:color w:val="000000" w:themeColor="text1"/>
                <w:sz w:val="24"/>
                <w:szCs w:val="24"/>
                <w:lang w:eastAsia="lt-LT"/>
              </w:rPr>
              <w:t>s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licencij</w:t>
            </w:r>
            <w:r w:rsidR="00A52BBA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os galiojimas 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 w:rsidR="00A52BBA" w:rsidRPr="00C97FD5">
              <w:rPr>
                <w:color w:val="000000" w:themeColor="text1"/>
                <w:sz w:val="24"/>
                <w:szCs w:val="24"/>
                <w:lang w:eastAsia="lt-LT"/>
              </w:rPr>
              <w:t>„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i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>nstitucinei socialinei globai (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ilgalaikei, trumpalaikei) vaikams socialinės globos įstaigoje</w:t>
            </w:r>
            <w:r w:rsidR="00A52BBA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“. Buvo duotas naujas terminas., t.y. 2022-03-15 , </w:t>
            </w:r>
            <w:r w:rsidR="000E0395">
              <w:rPr>
                <w:color w:val="000000" w:themeColor="text1"/>
                <w:sz w:val="24"/>
                <w:szCs w:val="24"/>
                <w:lang w:eastAsia="lt-LT"/>
              </w:rPr>
              <w:t>iki tos datos vaikai turėjo būti iškelti iš įstaigos.</w:t>
            </w:r>
          </w:p>
          <w:p w14:paraId="444A182F" w14:textId="77489012" w:rsidR="00A52BBA" w:rsidRPr="00C97FD5" w:rsidRDefault="00A52BBA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Kartu su Plungės rajono savivaldybės administracija buvo ieškoma skubių, racionalių sprendimų, kur iškelti likusius vaikus</w:t>
            </w:r>
            <w:r w:rsidR="00AC2361">
              <w:rPr>
                <w:color w:val="000000" w:themeColor="text1"/>
                <w:sz w:val="24"/>
                <w:szCs w:val="24"/>
                <w:lang w:eastAsia="lt-LT"/>
              </w:rPr>
              <w:t xml:space="preserve">, iki kol bus pabaigtas statyti namas </w:t>
            </w:r>
            <w:proofErr w:type="spellStart"/>
            <w:r w:rsidR="00AC2361">
              <w:rPr>
                <w:color w:val="000000" w:themeColor="text1"/>
                <w:sz w:val="24"/>
                <w:szCs w:val="24"/>
                <w:lang w:eastAsia="lt-LT"/>
              </w:rPr>
              <w:t>Gandingos</w:t>
            </w:r>
            <w:proofErr w:type="spellEnd"/>
            <w:r w:rsidR="00AC2361">
              <w:rPr>
                <w:color w:val="000000" w:themeColor="text1"/>
                <w:sz w:val="24"/>
                <w:szCs w:val="24"/>
                <w:lang w:eastAsia="lt-LT"/>
              </w:rPr>
              <w:t xml:space="preserve"> g.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 w:rsidR="000E0395">
              <w:rPr>
                <w:color w:val="000000" w:themeColor="text1"/>
                <w:sz w:val="24"/>
                <w:szCs w:val="24"/>
                <w:lang w:eastAsia="lt-LT"/>
              </w:rPr>
              <w:t>B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uvo nuspręsta</w:t>
            </w:r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skubos tvarka ieškoti ir 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skirti </w:t>
            </w:r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Paslaugų centrui 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dar vieną butą</w:t>
            </w:r>
            <w:r w:rsidR="00EB2E15">
              <w:rPr>
                <w:color w:val="000000" w:themeColor="text1"/>
                <w:sz w:val="24"/>
                <w:szCs w:val="24"/>
                <w:lang w:eastAsia="lt-LT"/>
              </w:rPr>
              <w:t>.</w:t>
            </w:r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Butas buvo rastas, savivaldybė skyrė apie 5,000 </w:t>
            </w:r>
            <w:proofErr w:type="spellStart"/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>eur</w:t>
            </w:r>
            <w:proofErr w:type="spellEnd"/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. buto įrengimui ., skirtos sumos  buto įrengimui neužteko, todėl įstaiga pagal galimybes </w:t>
            </w:r>
            <w:r w:rsidR="004E76B4">
              <w:rPr>
                <w:color w:val="000000" w:themeColor="text1"/>
                <w:sz w:val="24"/>
                <w:szCs w:val="24"/>
                <w:lang w:eastAsia="lt-LT"/>
              </w:rPr>
              <w:t xml:space="preserve">prisidėjo prie </w:t>
            </w:r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>but</w:t>
            </w:r>
            <w:r w:rsidR="004E76B4">
              <w:rPr>
                <w:color w:val="000000" w:themeColor="text1"/>
                <w:sz w:val="24"/>
                <w:szCs w:val="24"/>
                <w:lang w:eastAsia="lt-LT"/>
              </w:rPr>
              <w:t>o</w:t>
            </w:r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remont</w:t>
            </w:r>
            <w:r w:rsidR="004E76B4">
              <w:rPr>
                <w:color w:val="000000" w:themeColor="text1"/>
                <w:sz w:val="24"/>
                <w:szCs w:val="24"/>
                <w:lang w:eastAsia="lt-LT"/>
              </w:rPr>
              <w:t>o</w:t>
            </w:r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savo lėšomis, atsivežė senus baldus, kuriais naudojosi vaikai gyvendami įstaigoje ir t.t...</w:t>
            </w:r>
          </w:p>
          <w:p w14:paraId="4F737926" w14:textId="35CBFAA6" w:rsidR="00B661AB" w:rsidRPr="00C97FD5" w:rsidRDefault="00F25C76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2022-03-01 įkurti </w:t>
            </w:r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>antrieji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BVGN bute adresu </w:t>
            </w:r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- 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Vėjo g. 12-26, Plungė.</w:t>
            </w:r>
            <w:r w:rsidR="00CE4EAF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>Įkelta 3 vaikai (</w:t>
            </w:r>
            <w:r w:rsidR="00B661AB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2 su negalia) </w:t>
            </w:r>
          </w:p>
          <w:p w14:paraId="48D41653" w14:textId="54D13E6E" w:rsidR="00B661AB" w:rsidRPr="00C97FD5" w:rsidRDefault="00B661AB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Šiuo metu I </w:t>
            </w:r>
            <w:r w:rsidR="00D32E08" w:rsidRPr="00C97FD5">
              <w:rPr>
                <w:color w:val="000000" w:themeColor="text1"/>
                <w:sz w:val="24"/>
                <w:szCs w:val="24"/>
                <w:lang w:eastAsia="lt-LT"/>
              </w:rPr>
              <w:t>BVGN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gyvena – 4 vaikai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>,</w:t>
            </w:r>
          </w:p>
          <w:p w14:paraId="585B5418" w14:textId="28668C45" w:rsidR="00B661AB" w:rsidRPr="00C97FD5" w:rsidRDefault="00B661AB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II </w:t>
            </w:r>
            <w:r w:rsidR="00D32E08" w:rsidRPr="00C97FD5">
              <w:rPr>
                <w:color w:val="000000" w:themeColor="text1"/>
                <w:sz w:val="24"/>
                <w:szCs w:val="24"/>
                <w:lang w:eastAsia="lt-LT"/>
              </w:rPr>
              <w:t>BVGN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gyvena – 4 vaikai,</w:t>
            </w:r>
            <w:r w:rsidR="00D32E08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iš jų 2 vaikai su negalia, 1 – laikinai globojamas. Vaikų amžius nuo 7 iki 17 m. </w:t>
            </w:r>
          </w:p>
          <w:p w14:paraId="5B8939DE" w14:textId="26ADA081" w:rsidR="00B661AB" w:rsidRPr="00C97FD5" w:rsidRDefault="00B661AB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  <w:lang w:eastAsia="lt-LT"/>
              </w:rPr>
            </w:pP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Sulaukę pilnametystės ne visi vaikai išeina gyventi savarankiškai. Norėdami padė</w:t>
            </w:r>
            <w:r w:rsidR="00C97FD5" w:rsidRPr="00C97FD5">
              <w:rPr>
                <w:color w:val="000000" w:themeColor="text1"/>
                <w:sz w:val="24"/>
                <w:szCs w:val="24"/>
                <w:lang w:eastAsia="lt-LT"/>
              </w:rPr>
              <w:t>t</w:t>
            </w:r>
            <w:r w:rsidRPr="00C97FD5">
              <w:rPr>
                <w:color w:val="000000" w:themeColor="text1"/>
                <w:sz w:val="24"/>
                <w:szCs w:val="24"/>
                <w:lang w:eastAsia="lt-LT"/>
              </w:rPr>
              <w:t>i</w:t>
            </w:r>
            <w:r w:rsidR="00C97FD5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jaunuoliams, kuriems jau yra 18 m. ir jie dar nėra pasirengę gyventi savarankiškai, mokosi ar studijuoja</w:t>
            </w:r>
            <w:r w:rsidR="00EB2E15">
              <w:rPr>
                <w:color w:val="000000" w:themeColor="text1"/>
                <w:sz w:val="24"/>
                <w:szCs w:val="24"/>
                <w:lang w:eastAsia="lt-LT"/>
              </w:rPr>
              <w:t>,</w:t>
            </w:r>
            <w:r w:rsidR="00C97FD5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įkūrėme naują paslaugą – Palydėjimo paslauga jaunuoliams. Šioje paslaugoje jaunuoliai</w:t>
            </w:r>
            <w:r w:rsidR="00EB2E15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 w:rsidR="00C97FD5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jau ruošiasi gyventi savarankiškai su minimalia darbuotojų priežiūr</w:t>
            </w:r>
            <w:r w:rsidR="00EB2E15">
              <w:rPr>
                <w:color w:val="000000" w:themeColor="text1"/>
                <w:sz w:val="24"/>
                <w:szCs w:val="24"/>
                <w:lang w:eastAsia="lt-LT"/>
              </w:rPr>
              <w:t xml:space="preserve">a. </w:t>
            </w:r>
            <w:r w:rsidR="00C97FD5" w:rsidRPr="00C97FD5">
              <w:rPr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</w:p>
          <w:p w14:paraId="10723135" w14:textId="1127FA6D" w:rsidR="00C97FD5" w:rsidRDefault="00A70F64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</w:rPr>
            </w:pPr>
            <w:r w:rsidRPr="00C97FD5">
              <w:rPr>
                <w:color w:val="000000" w:themeColor="text1"/>
                <w:sz w:val="24"/>
                <w:szCs w:val="24"/>
              </w:rPr>
              <w:lastRenderedPageBreak/>
              <w:t>Plungės socialinių paslaugų cen</w:t>
            </w:r>
            <w:r w:rsidR="00C97FD5" w:rsidRPr="00C97FD5">
              <w:rPr>
                <w:color w:val="000000" w:themeColor="text1"/>
                <w:sz w:val="24"/>
                <w:szCs w:val="24"/>
              </w:rPr>
              <w:t>tras</w:t>
            </w:r>
            <w:r w:rsidRPr="00C97FD5">
              <w:rPr>
                <w:color w:val="000000" w:themeColor="text1"/>
                <w:sz w:val="24"/>
                <w:szCs w:val="24"/>
              </w:rPr>
              <w:t xml:space="preserve"> yra pasirašęs bendradarbiavimo sutartis</w:t>
            </w:r>
            <w:r w:rsidR="00C9506A" w:rsidRPr="00C97FD5">
              <w:rPr>
                <w:color w:val="000000" w:themeColor="text1"/>
                <w:sz w:val="24"/>
                <w:szCs w:val="24"/>
              </w:rPr>
              <w:t xml:space="preserve"> su</w:t>
            </w:r>
            <w:r w:rsidRPr="00C97FD5">
              <w:rPr>
                <w:color w:val="000000" w:themeColor="text1"/>
                <w:sz w:val="24"/>
                <w:szCs w:val="24"/>
              </w:rPr>
              <w:t xml:space="preserve"> dviem </w:t>
            </w:r>
            <w:r w:rsidR="00C9506A" w:rsidRPr="00C97FD5">
              <w:rPr>
                <w:color w:val="000000" w:themeColor="text1"/>
                <w:sz w:val="24"/>
                <w:szCs w:val="24"/>
              </w:rPr>
              <w:t xml:space="preserve">budinčiomis globotojomis, kurios </w:t>
            </w:r>
            <w:r w:rsidRPr="00C97FD5">
              <w:rPr>
                <w:color w:val="000000" w:themeColor="text1"/>
                <w:sz w:val="24"/>
                <w:szCs w:val="24"/>
              </w:rPr>
              <w:t>gali laikinai į savo šeim</w:t>
            </w:r>
            <w:r w:rsidR="00C97FD5">
              <w:rPr>
                <w:color w:val="000000" w:themeColor="text1"/>
                <w:sz w:val="24"/>
                <w:szCs w:val="24"/>
              </w:rPr>
              <w:t>ą</w:t>
            </w:r>
            <w:r w:rsidR="00C9506A" w:rsidRPr="00C97FD5">
              <w:rPr>
                <w:color w:val="000000" w:themeColor="text1"/>
                <w:sz w:val="24"/>
                <w:szCs w:val="24"/>
              </w:rPr>
              <w:t>, bet kuriuo paros metu,</w:t>
            </w:r>
            <w:r w:rsidRPr="00C97FD5">
              <w:rPr>
                <w:color w:val="000000" w:themeColor="text1"/>
                <w:sz w:val="24"/>
                <w:szCs w:val="24"/>
              </w:rPr>
              <w:t xml:space="preserve"> priimti </w:t>
            </w:r>
            <w:r w:rsidR="00C97FD5">
              <w:rPr>
                <w:color w:val="000000" w:themeColor="text1"/>
                <w:sz w:val="24"/>
                <w:szCs w:val="24"/>
              </w:rPr>
              <w:t xml:space="preserve">laikinai prižiūrėti/globoti </w:t>
            </w:r>
            <w:r w:rsidRPr="00C97FD5">
              <w:rPr>
                <w:color w:val="000000" w:themeColor="text1"/>
                <w:sz w:val="24"/>
                <w:szCs w:val="24"/>
              </w:rPr>
              <w:t xml:space="preserve"> vaikus</w:t>
            </w:r>
            <w:r w:rsidR="00C97FD5">
              <w:rPr>
                <w:color w:val="000000" w:themeColor="text1"/>
                <w:sz w:val="24"/>
                <w:szCs w:val="24"/>
              </w:rPr>
              <w:t>.</w:t>
            </w:r>
            <w:r w:rsidR="00C9506A" w:rsidRPr="00C97FD5">
              <w:rPr>
                <w:color w:val="000000" w:themeColor="text1"/>
                <w:sz w:val="24"/>
                <w:szCs w:val="24"/>
              </w:rPr>
              <w:t xml:space="preserve">  </w:t>
            </w:r>
          </w:p>
          <w:p w14:paraId="683E1796" w14:textId="261F18FC" w:rsidR="00A70F64" w:rsidRDefault="00C9506A" w:rsidP="00D32E08">
            <w:pPr>
              <w:shd w:val="clear" w:color="auto" w:fill="FFFFFF"/>
              <w:ind w:firstLine="720"/>
              <w:jc w:val="both"/>
              <w:rPr>
                <w:color w:val="000000" w:themeColor="text1"/>
                <w:sz w:val="24"/>
                <w:szCs w:val="24"/>
              </w:rPr>
            </w:pPr>
            <w:r w:rsidRPr="00C97FD5">
              <w:rPr>
                <w:color w:val="000000" w:themeColor="text1"/>
                <w:sz w:val="24"/>
                <w:szCs w:val="24"/>
              </w:rPr>
              <w:t>Šiuo metu 1 budinti globotoja laikinai prižiūri</w:t>
            </w:r>
            <w:r w:rsidR="00843690" w:rsidRPr="00C97FD5">
              <w:rPr>
                <w:color w:val="000000" w:themeColor="text1"/>
                <w:sz w:val="24"/>
                <w:szCs w:val="24"/>
              </w:rPr>
              <w:t>/globoja</w:t>
            </w:r>
            <w:r w:rsidRPr="00C97FD5">
              <w:rPr>
                <w:color w:val="000000" w:themeColor="text1"/>
                <w:sz w:val="24"/>
                <w:szCs w:val="24"/>
              </w:rPr>
              <w:t xml:space="preserve"> 3 vaikus, kita budinti globotoja laikinai prižiūri  2 vaikus iki 6 m. </w:t>
            </w:r>
          </w:p>
          <w:p w14:paraId="46DE714E" w14:textId="40A79F93" w:rsidR="00C97FD5" w:rsidRPr="00EB2E15" w:rsidRDefault="00D32E08" w:rsidP="00D32E08">
            <w:pPr>
              <w:shd w:val="clear" w:color="auto" w:fill="FFFFFF"/>
              <w:ind w:firstLine="72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Apibendrinant galima teigti</w:t>
            </w:r>
            <w:r w:rsidR="00C97FD5" w:rsidRPr="00EB2E15">
              <w:rPr>
                <w:b/>
                <w:bCs/>
                <w:sz w:val="24"/>
                <w:szCs w:val="24"/>
              </w:rPr>
              <w:t xml:space="preserve">, kad sunkaus darbo rezultatas buvo pasiektas. Plungėje nebeliko vaikų namų, vaikai nebegyvena įstaigoje. Ir galima teigti, kad vaikų globos institucijos pertvarka yra įvykdyta. </w:t>
            </w:r>
          </w:p>
          <w:p w14:paraId="6222F67E" w14:textId="7257200E" w:rsidR="00C97FD5" w:rsidRPr="00EB2E15" w:rsidRDefault="00C97FD5" w:rsidP="00C97FD5">
            <w:pPr>
              <w:shd w:val="clear" w:color="auto" w:fill="FFFFFF"/>
              <w:jc w:val="both"/>
              <w:rPr>
                <w:b/>
                <w:bCs/>
                <w:color w:val="000000" w:themeColor="text1"/>
                <w:sz w:val="24"/>
                <w:szCs w:val="24"/>
                <w:lang w:eastAsia="lt-LT"/>
              </w:rPr>
            </w:pPr>
          </w:p>
          <w:p w14:paraId="311BBD0B" w14:textId="77777777" w:rsidR="0050763D" w:rsidRPr="00C97FD5" w:rsidRDefault="0050763D" w:rsidP="00344D4D">
            <w:pPr>
              <w:jc w:val="both"/>
              <w:rPr>
                <w:sz w:val="24"/>
                <w:szCs w:val="24"/>
              </w:rPr>
            </w:pPr>
          </w:p>
        </w:tc>
      </w:tr>
    </w:tbl>
    <w:p w14:paraId="7189960B" w14:textId="53142A95" w:rsidR="0086323F" w:rsidRDefault="00344D4D" w:rsidP="006A6B0B">
      <w:pPr>
        <w:rPr>
          <w:sz w:val="24"/>
          <w:szCs w:val="24"/>
        </w:rPr>
      </w:pPr>
      <w:r w:rsidRPr="00C97FD5">
        <w:rPr>
          <w:sz w:val="24"/>
          <w:szCs w:val="24"/>
        </w:rPr>
        <w:lastRenderedPageBreak/>
        <w:t xml:space="preserve">Direktorė  </w:t>
      </w:r>
      <w:r w:rsidR="0050763D" w:rsidRPr="00C97FD5">
        <w:rPr>
          <w:sz w:val="24"/>
          <w:szCs w:val="24"/>
        </w:rPr>
        <w:t xml:space="preserve">                                     </w:t>
      </w:r>
    </w:p>
    <w:p w14:paraId="22C3A99B" w14:textId="3D57EF71" w:rsidR="006A6B0B" w:rsidRDefault="00F25C76" w:rsidP="006A6B0B">
      <w:pPr>
        <w:rPr>
          <w:sz w:val="24"/>
          <w:szCs w:val="24"/>
        </w:rPr>
      </w:pPr>
      <w:r>
        <w:rPr>
          <w:sz w:val="24"/>
          <w:szCs w:val="24"/>
        </w:rPr>
        <w:t>Odeta Misiūnienė</w:t>
      </w:r>
    </w:p>
    <w:p w14:paraId="474E655E" w14:textId="77777777" w:rsidR="006A6B0B" w:rsidRDefault="006A6B0B" w:rsidP="006A6B0B">
      <w:pPr>
        <w:rPr>
          <w:sz w:val="24"/>
          <w:szCs w:val="24"/>
        </w:rPr>
      </w:pPr>
    </w:p>
    <w:p w14:paraId="25939A9F" w14:textId="77777777" w:rsidR="00FE41D9" w:rsidRDefault="00FE41D9" w:rsidP="006A6B0B">
      <w:pPr>
        <w:rPr>
          <w:sz w:val="24"/>
          <w:szCs w:val="24"/>
        </w:rPr>
      </w:pPr>
    </w:p>
    <w:p w14:paraId="2A9F8694" w14:textId="77777777" w:rsidR="00FE41D9" w:rsidRDefault="00FE41D9" w:rsidP="006A6B0B">
      <w:pPr>
        <w:rPr>
          <w:sz w:val="24"/>
          <w:szCs w:val="24"/>
        </w:rPr>
      </w:pPr>
    </w:p>
    <w:p w14:paraId="5C05674E" w14:textId="77777777" w:rsidR="0050763D" w:rsidRDefault="0050763D" w:rsidP="0050763D">
      <w:pPr>
        <w:tabs>
          <w:tab w:val="left" w:pos="2396"/>
        </w:tabs>
        <w:rPr>
          <w:sz w:val="24"/>
          <w:szCs w:val="24"/>
        </w:rPr>
      </w:pPr>
    </w:p>
    <w:sectPr w:rsidR="0050763D" w:rsidSect="00D32E0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3D"/>
    <w:rsid w:val="00016F8F"/>
    <w:rsid w:val="00021B61"/>
    <w:rsid w:val="00052330"/>
    <w:rsid w:val="000D417A"/>
    <w:rsid w:val="000E0395"/>
    <w:rsid w:val="0010644D"/>
    <w:rsid w:val="00114E53"/>
    <w:rsid w:val="0018709B"/>
    <w:rsid w:val="002669CD"/>
    <w:rsid w:val="003205A3"/>
    <w:rsid w:val="00344D4D"/>
    <w:rsid w:val="004B5D2E"/>
    <w:rsid w:val="004E76B4"/>
    <w:rsid w:val="0050763D"/>
    <w:rsid w:val="00622751"/>
    <w:rsid w:val="006A6B0B"/>
    <w:rsid w:val="007426D3"/>
    <w:rsid w:val="007B0DA5"/>
    <w:rsid w:val="00806B3C"/>
    <w:rsid w:val="008321FF"/>
    <w:rsid w:val="00843690"/>
    <w:rsid w:val="0086323F"/>
    <w:rsid w:val="0097371F"/>
    <w:rsid w:val="00990553"/>
    <w:rsid w:val="009E2EBB"/>
    <w:rsid w:val="00A52BBA"/>
    <w:rsid w:val="00A70F64"/>
    <w:rsid w:val="00AC2361"/>
    <w:rsid w:val="00B661AB"/>
    <w:rsid w:val="00C9506A"/>
    <w:rsid w:val="00C97FD5"/>
    <w:rsid w:val="00CE4EAF"/>
    <w:rsid w:val="00D32E08"/>
    <w:rsid w:val="00E554A4"/>
    <w:rsid w:val="00EB2E15"/>
    <w:rsid w:val="00EF0398"/>
    <w:rsid w:val="00F25C76"/>
    <w:rsid w:val="00F93391"/>
    <w:rsid w:val="00FE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88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0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50763D"/>
    <w:rPr>
      <w:color w:val="0000FF"/>
      <w:u w:val="single"/>
    </w:rPr>
  </w:style>
  <w:style w:type="paragraph" w:customStyle="1" w:styleId="Standard">
    <w:name w:val="Standard"/>
    <w:rsid w:val="00A70F64"/>
    <w:pPr>
      <w:suppressAutoHyphens/>
      <w:autoSpaceDN w:val="0"/>
      <w:spacing w:after="4" w:line="264" w:lineRule="auto"/>
      <w:ind w:left="1297" w:firstLine="7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5D2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5D2E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07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50763D"/>
    <w:rPr>
      <w:color w:val="0000FF"/>
      <w:u w:val="single"/>
    </w:rPr>
  </w:style>
  <w:style w:type="paragraph" w:customStyle="1" w:styleId="Standard">
    <w:name w:val="Standard"/>
    <w:rsid w:val="00A70F64"/>
    <w:pPr>
      <w:suppressAutoHyphens/>
      <w:autoSpaceDN w:val="0"/>
      <w:spacing w:after="4" w:line="264" w:lineRule="auto"/>
      <w:ind w:left="1297" w:firstLine="7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5D2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5D2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8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FF1AF822</Template>
  <TotalTime>18</TotalTime>
  <Pages>2</Pages>
  <Words>2482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Jovita Šumskienė</cp:lastModifiedBy>
  <cp:revision>8</cp:revision>
  <cp:lastPrinted>2022-06-29T08:37:00Z</cp:lastPrinted>
  <dcterms:created xsi:type="dcterms:W3CDTF">2022-07-05T06:46:00Z</dcterms:created>
  <dcterms:modified xsi:type="dcterms:W3CDTF">2022-07-12T07:34:00Z</dcterms:modified>
</cp:coreProperties>
</file>