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8104CA">
        <w:rPr>
          <w:b/>
          <w:szCs w:val="24"/>
        </w:rPr>
        <w:t>40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8104CA">
        <w:rPr>
          <w:b/>
          <w:szCs w:val="24"/>
        </w:rPr>
        <w:t>LAPKRIČIO</w:t>
      </w:r>
      <w:r w:rsidR="004178FA" w:rsidRPr="00CF0012">
        <w:rPr>
          <w:b/>
          <w:szCs w:val="24"/>
        </w:rPr>
        <w:t xml:space="preserve"> </w:t>
      </w:r>
      <w:r w:rsidR="008104CA">
        <w:rPr>
          <w:b/>
          <w:szCs w:val="24"/>
        </w:rPr>
        <w:t>24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8104CA">
        <w:rPr>
          <w:b/>
          <w:bCs/>
          <w:szCs w:val="24"/>
        </w:rPr>
        <w:t>Savivaldybės tarybos 40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8104CA" w:rsidRDefault="007736A5" w:rsidP="008104CA">
      <w:pPr>
        <w:outlineLvl w:val="0"/>
      </w:pPr>
      <w:r>
        <w:rPr>
          <w:rStyle w:val="Komentaronuoroda"/>
          <w:b/>
          <w:sz w:val="24"/>
          <w:szCs w:val="24"/>
        </w:rPr>
        <w:t xml:space="preserve">2. </w:t>
      </w:r>
      <w:r w:rsidR="008104CA" w:rsidRPr="00AE5B45">
        <w:rPr>
          <w:b/>
        </w:rPr>
        <w:t>Informacija apie Užimtumo tarnybos Klaipėdos klientų aptarnavimo departamento Plungės skyriaus vykdomas  programas.</w:t>
      </w:r>
    </w:p>
    <w:p w:rsidR="008104CA" w:rsidRPr="00C2795C" w:rsidRDefault="008104CA" w:rsidP="008104CA">
      <w:pPr>
        <w:rPr>
          <w:b/>
          <w:i/>
        </w:rPr>
      </w:pPr>
      <w:r w:rsidRPr="00C2795C">
        <w:rPr>
          <w:b/>
          <w:i/>
        </w:rPr>
        <w:t xml:space="preserve">Pranešėja Jurgita Petraitienė, Užimtumo tarnybos Klaipėdos klientų aptarnavimo departamento direktorė. </w:t>
      </w:r>
    </w:p>
    <w:p w:rsidR="005F4ED7" w:rsidRPr="005F4ED7" w:rsidRDefault="005F4ED7" w:rsidP="008104CA">
      <w:pPr>
        <w:outlineLvl w:val="0"/>
        <w:rPr>
          <w:b/>
          <w:bCs/>
          <w:i/>
          <w:szCs w:val="24"/>
        </w:rPr>
      </w:pPr>
    </w:p>
    <w:p w:rsidR="005F4ED7" w:rsidRDefault="005F4ED7" w:rsidP="000D54FD">
      <w:pPr>
        <w:rPr>
          <w:rStyle w:val="Grietas"/>
          <w:b w:val="0"/>
          <w:iCs/>
          <w:szCs w:val="24"/>
        </w:rPr>
      </w:pPr>
      <w:r w:rsidRPr="005F4ED7">
        <w:rPr>
          <w:rStyle w:val="Grietas"/>
          <w:iCs/>
          <w:szCs w:val="24"/>
        </w:rPr>
        <w:t>3.</w:t>
      </w:r>
      <w:r w:rsidRPr="005F4ED7">
        <w:rPr>
          <w:rStyle w:val="Grietas"/>
          <w:b w:val="0"/>
          <w:iCs/>
          <w:szCs w:val="24"/>
        </w:rPr>
        <w:t xml:space="preserve"> </w:t>
      </w:r>
      <w:r w:rsidR="000D54FD" w:rsidRPr="00B817B0">
        <w:rPr>
          <w:b/>
          <w:bCs/>
          <w:szCs w:val="24"/>
        </w:rPr>
        <w:t>Dėl pritarimo prisijungti prie susitarimo dėl meno ir dizaino viešose erdvėse.</w:t>
      </w:r>
    </w:p>
    <w:p w:rsidR="004F49C8" w:rsidRDefault="004F49C8" w:rsidP="004F49C8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0D54FD" w:rsidRPr="000D54FD" w:rsidRDefault="000D54FD" w:rsidP="000D54FD">
      <w:pPr>
        <w:rPr>
          <w:i/>
          <w:szCs w:val="24"/>
        </w:rPr>
      </w:pPr>
    </w:p>
    <w:p w:rsidR="00564EDF" w:rsidRDefault="004F49C8" w:rsidP="00B937D2">
      <w:pPr>
        <w:outlineLvl w:val="0"/>
        <w:rPr>
          <w:rStyle w:val="Komentaronuoroda"/>
          <w:b/>
          <w:sz w:val="24"/>
          <w:szCs w:val="24"/>
        </w:rPr>
      </w:pPr>
      <w:r>
        <w:rPr>
          <w:rStyle w:val="Komentaronuoroda"/>
          <w:b/>
          <w:sz w:val="24"/>
          <w:szCs w:val="24"/>
        </w:rPr>
        <w:t xml:space="preserve">4. </w:t>
      </w:r>
      <w:r w:rsidRPr="00737E6A">
        <w:rPr>
          <w:rFonts w:eastAsia="NSimSun"/>
          <w:b/>
          <w:kern w:val="3"/>
          <w:lang w:eastAsia="zh-CN" w:bidi="hi-IN"/>
        </w:rPr>
        <w:t>Dėl pritarimo Plungės rajono savivaldybės administracijos ir Plungės rajono savivaldybės visuomenės sveikatos biuro dalyvavimui projekte pagal 2014-2021 m. Europos ekonominės erdvės finansinio mechanizmo programos „Sveikata“ priemonę „Programos „Neįtikėtini metai“ pritaikymas ir įgyvendinimas Lietuvoje“ partnerių teisėmis.</w:t>
      </w:r>
    </w:p>
    <w:p w:rsidR="004F49C8" w:rsidRDefault="004F49C8" w:rsidP="004F49C8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0D54FD" w:rsidRDefault="000D54FD" w:rsidP="00B937D2">
      <w:pPr>
        <w:outlineLvl w:val="0"/>
        <w:rPr>
          <w:rStyle w:val="Komentaronuoroda"/>
          <w:b/>
          <w:sz w:val="24"/>
          <w:szCs w:val="24"/>
        </w:rPr>
      </w:pPr>
    </w:p>
    <w:p w:rsidR="000D54FD" w:rsidRDefault="004F49C8" w:rsidP="00B937D2">
      <w:pPr>
        <w:outlineLvl w:val="0"/>
        <w:rPr>
          <w:b/>
        </w:rPr>
      </w:pPr>
      <w:r>
        <w:rPr>
          <w:rStyle w:val="Komentaronuoroda"/>
          <w:b/>
          <w:sz w:val="24"/>
          <w:szCs w:val="24"/>
        </w:rPr>
        <w:t xml:space="preserve">5. </w:t>
      </w:r>
      <w:r>
        <w:rPr>
          <w:b/>
        </w:rPr>
        <w:t>Dėl P</w:t>
      </w:r>
      <w:r w:rsidRPr="006A221F">
        <w:rPr>
          <w:b/>
        </w:rPr>
        <w:t>atalpų ir statinių, kuriems 2022 metais taikomas 3 procentų nekilnojamojo turto mokesčio tarifas, sąrašo patvirtinimo.</w:t>
      </w:r>
    </w:p>
    <w:p w:rsidR="004F49C8" w:rsidRDefault="004F49C8" w:rsidP="00B937D2">
      <w:pPr>
        <w:outlineLvl w:val="0"/>
        <w:rPr>
          <w:rStyle w:val="Komentaronuoroda"/>
          <w:b/>
          <w:sz w:val="24"/>
          <w:szCs w:val="24"/>
        </w:rPr>
      </w:pPr>
      <w:r>
        <w:rPr>
          <w:b/>
        </w:rPr>
        <w:t>6. Dėl P</w:t>
      </w:r>
      <w:r w:rsidRPr="000865AF">
        <w:rPr>
          <w:b/>
        </w:rPr>
        <w:t>lungės rajon</w:t>
      </w:r>
      <w:r>
        <w:rPr>
          <w:b/>
        </w:rPr>
        <w:t>o savivaldybės tarybos 2021 m. birželio 23 d. sprendimo Nr. T1-179 „D</w:t>
      </w:r>
      <w:r w:rsidRPr="000865AF">
        <w:rPr>
          <w:b/>
        </w:rPr>
        <w:t xml:space="preserve">ėl </w:t>
      </w:r>
      <w:r>
        <w:rPr>
          <w:b/>
        </w:rPr>
        <w:t>Pasiūlymų dėl P</w:t>
      </w:r>
      <w:r w:rsidRPr="000865AF">
        <w:rPr>
          <w:b/>
        </w:rPr>
        <w:t>lungės rajono savivaldybės draustinių steigimo, jų ribų keitimo, gam</w:t>
      </w:r>
      <w:r>
        <w:rPr>
          <w:b/>
        </w:rPr>
        <w:t>tos paveldo objektų paskelbimo P</w:t>
      </w:r>
      <w:r w:rsidRPr="000865AF">
        <w:rPr>
          <w:b/>
        </w:rPr>
        <w:t>lungės rajono savivaldybės saugomais nagrinėjimo tvarkos aprašo patvirtinimo“ pripažinimo netekusiu galios.</w:t>
      </w:r>
    </w:p>
    <w:p w:rsidR="004F49C8" w:rsidRDefault="004F49C8" w:rsidP="004F49C8">
      <w:pPr>
        <w:rPr>
          <w:b/>
        </w:rPr>
      </w:pPr>
      <w:r>
        <w:rPr>
          <w:rStyle w:val="Komentaronuoroda"/>
          <w:b/>
          <w:sz w:val="24"/>
          <w:szCs w:val="24"/>
        </w:rPr>
        <w:t xml:space="preserve">7. </w:t>
      </w:r>
      <w:r>
        <w:rPr>
          <w:b/>
        </w:rPr>
        <w:t>Dėl P</w:t>
      </w:r>
      <w:r w:rsidRPr="00633D88">
        <w:rPr>
          <w:b/>
        </w:rPr>
        <w:t>lungės rajon</w:t>
      </w:r>
      <w:r>
        <w:rPr>
          <w:b/>
        </w:rPr>
        <w:t>o savivaldybės tarybos 2020 m. rugsėjo 24 d. sprendimo Nr. T1-190  „D</w:t>
      </w:r>
      <w:r w:rsidRPr="00633D88">
        <w:rPr>
          <w:b/>
        </w:rPr>
        <w:t xml:space="preserve">ėl </w:t>
      </w:r>
      <w:r>
        <w:rPr>
          <w:b/>
        </w:rPr>
        <w:t>P</w:t>
      </w:r>
      <w:r w:rsidRPr="00633D88">
        <w:rPr>
          <w:b/>
        </w:rPr>
        <w:t>lung</w:t>
      </w:r>
      <w:r>
        <w:rPr>
          <w:b/>
        </w:rPr>
        <w:t>ės rajono savivaldybės įmonės „P</w:t>
      </w:r>
      <w:r w:rsidRPr="00633D88">
        <w:rPr>
          <w:b/>
        </w:rPr>
        <w:t xml:space="preserve">lungės būstas“ surenkamų pajamų už gyvenamųjų patalpų nuomą planavimo, naudojimo, apskaitos ir atskaitomybės tvarkos aprašo patvirtinimo“ ir jį keitusio sprendimo pakeitimo. </w:t>
      </w:r>
    </w:p>
    <w:p w:rsidR="000D54FD" w:rsidRDefault="004F49C8" w:rsidP="00B937D2">
      <w:pPr>
        <w:outlineLvl w:val="0"/>
        <w:rPr>
          <w:b/>
        </w:rPr>
      </w:pPr>
      <w:r>
        <w:rPr>
          <w:rStyle w:val="Komentaronuoroda"/>
          <w:b/>
          <w:sz w:val="24"/>
          <w:szCs w:val="24"/>
        </w:rPr>
        <w:t xml:space="preserve">8. </w:t>
      </w:r>
      <w:r>
        <w:rPr>
          <w:b/>
        </w:rPr>
        <w:t>Dėl P</w:t>
      </w:r>
      <w:r w:rsidRPr="0030176D">
        <w:rPr>
          <w:b/>
        </w:rPr>
        <w:t>lungės rajono savivaldybės priešgaisrinės apsaugos tarnybos nuostatų patvirtinimo</w:t>
      </w:r>
      <w:r>
        <w:rPr>
          <w:b/>
        </w:rPr>
        <w:t>.</w:t>
      </w:r>
    </w:p>
    <w:p w:rsidR="004F49C8" w:rsidRDefault="004F49C8" w:rsidP="00B937D2">
      <w:pPr>
        <w:outlineLvl w:val="0"/>
        <w:rPr>
          <w:b/>
        </w:rPr>
      </w:pPr>
      <w:r>
        <w:rPr>
          <w:b/>
        </w:rPr>
        <w:t>9. Dėl P</w:t>
      </w:r>
      <w:r w:rsidRPr="0030176D">
        <w:rPr>
          <w:b/>
        </w:rPr>
        <w:t>lungės rajon</w:t>
      </w:r>
      <w:r>
        <w:rPr>
          <w:b/>
        </w:rPr>
        <w:t>o savivaldybės tarybos 2020 m. gruodžio 22 d. sprendimo Nr. T1-281 „Dėl P</w:t>
      </w:r>
      <w:r w:rsidRPr="0030176D">
        <w:rPr>
          <w:b/>
        </w:rPr>
        <w:t>lungės rajono savivaldybės 2021–2030 metų strateginio plėtros plano patvirtinimo“ pakeitimo.</w:t>
      </w:r>
    </w:p>
    <w:p w:rsidR="004F49C8" w:rsidRDefault="004F49C8" w:rsidP="00B937D2">
      <w:pPr>
        <w:outlineLvl w:val="0"/>
        <w:rPr>
          <w:b/>
        </w:rPr>
      </w:pPr>
      <w:r>
        <w:rPr>
          <w:b/>
        </w:rPr>
        <w:t xml:space="preserve">10. </w:t>
      </w:r>
      <w:r w:rsidRPr="001874AD">
        <w:rPr>
          <w:b/>
        </w:rPr>
        <w:t>Dėl Plungės rajono savivaldybės tarybos 2022 m. spalio 27 d. sprendimo Nr. T1-223 „Dėl Savivaldybei nuosavybės teise priklausančio turto perdavimo uždarajai akcinei bendrovei „Plungės vandenys“, padidinant jos įstatinį kapitalą“ pakeitimo.</w:t>
      </w:r>
    </w:p>
    <w:p w:rsidR="004F49C8" w:rsidRDefault="004F49C8" w:rsidP="00B937D2">
      <w:pPr>
        <w:outlineLvl w:val="0"/>
        <w:rPr>
          <w:b/>
        </w:rPr>
      </w:pPr>
      <w:r>
        <w:rPr>
          <w:b/>
        </w:rPr>
        <w:t>11. Dėl P</w:t>
      </w:r>
      <w:r w:rsidRPr="001874AD">
        <w:rPr>
          <w:b/>
        </w:rPr>
        <w:t>lungės rajon</w:t>
      </w:r>
      <w:r>
        <w:rPr>
          <w:b/>
        </w:rPr>
        <w:t>o savivaldybės tarybos 2021 m. gruodžio 27 d. sprendimo Nr. T1-345 „Dėl Viešame aukcione parduodamo S</w:t>
      </w:r>
      <w:r w:rsidRPr="001874AD">
        <w:rPr>
          <w:b/>
        </w:rPr>
        <w:t>avivaldybės nekilnojamojo turto ir kitų nekilnojamųjų daiktų sąrašo patvirtinimo“ pakeitimo.</w:t>
      </w:r>
    </w:p>
    <w:p w:rsidR="004F49C8" w:rsidRDefault="004F49C8" w:rsidP="00B937D2">
      <w:pPr>
        <w:outlineLvl w:val="0"/>
        <w:rPr>
          <w:b/>
        </w:rPr>
      </w:pPr>
      <w:r>
        <w:rPr>
          <w:b/>
        </w:rPr>
        <w:t>12. Dėl S</w:t>
      </w:r>
      <w:r w:rsidRPr="00EB13DA">
        <w:rPr>
          <w:b/>
        </w:rPr>
        <w:t>avivaldybės nekilnojamojo turto nurašymo.</w:t>
      </w:r>
    </w:p>
    <w:p w:rsidR="00F872B3" w:rsidRPr="00CF0012" w:rsidRDefault="00F872B3" w:rsidP="00F872B3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AB7578" w:rsidRDefault="00AB7578" w:rsidP="00AB7578">
      <w:pPr>
        <w:rPr>
          <w:b/>
        </w:rPr>
      </w:pPr>
    </w:p>
    <w:p w:rsidR="004F49C8" w:rsidRDefault="004F49C8" w:rsidP="004F49C8">
      <w:pPr>
        <w:tabs>
          <w:tab w:val="left" w:pos="1050"/>
        </w:tabs>
        <w:rPr>
          <w:b/>
          <w:bCs/>
          <w:color w:val="000000"/>
        </w:rPr>
      </w:pPr>
      <w:r>
        <w:rPr>
          <w:b/>
        </w:rPr>
        <w:t>13.</w:t>
      </w:r>
      <w:r w:rsidRPr="004F49C8">
        <w:rPr>
          <w:b/>
        </w:rPr>
        <w:t xml:space="preserve"> </w:t>
      </w:r>
      <w:r w:rsidRPr="003F5D4B">
        <w:rPr>
          <w:b/>
        </w:rPr>
        <w:t xml:space="preserve">Dėl socialinių paslaugų kainų </w:t>
      </w:r>
      <w:r>
        <w:rPr>
          <w:b/>
        </w:rPr>
        <w:t>P</w:t>
      </w:r>
      <w:r w:rsidRPr="003F5D4B">
        <w:rPr>
          <w:b/>
        </w:rPr>
        <w:t xml:space="preserve">lungės rajono </w:t>
      </w:r>
      <w:r w:rsidRPr="003F5D4B">
        <w:rPr>
          <w:b/>
          <w:bCs/>
          <w:color w:val="000000"/>
        </w:rPr>
        <w:t>savivaldybėje nustatymo</w:t>
      </w:r>
      <w:r>
        <w:rPr>
          <w:b/>
          <w:bCs/>
          <w:color w:val="000000"/>
        </w:rPr>
        <w:t>.</w:t>
      </w:r>
    </w:p>
    <w:p w:rsidR="004F49C8" w:rsidRPr="00D57E26" w:rsidRDefault="004F49C8" w:rsidP="004F49C8">
      <w:pPr>
        <w:widowControl w:val="0"/>
        <w:suppressAutoHyphens/>
        <w:contextualSpacing/>
        <w:rPr>
          <w:b/>
        </w:rPr>
      </w:pPr>
      <w:r>
        <w:rPr>
          <w:b/>
          <w:bCs/>
          <w:color w:val="000000"/>
        </w:rPr>
        <w:t xml:space="preserve">14. </w:t>
      </w:r>
      <w:r w:rsidRPr="00D57E26">
        <w:rPr>
          <w:b/>
        </w:rPr>
        <w:t xml:space="preserve">Dėl </w:t>
      </w:r>
      <w:r w:rsidRPr="00D57E26">
        <w:rPr>
          <w:rFonts w:eastAsia="Calibri"/>
          <w:b/>
        </w:rPr>
        <w:t xml:space="preserve">Plungės socialinių paslaugų centro Globos centrui skiriamo apmokėjimo už budinčių </w:t>
      </w:r>
      <w:r w:rsidRPr="00D57E26">
        <w:rPr>
          <w:b/>
        </w:rPr>
        <w:t>globotojų, globėjų (rūpintojų), šeimynos dalyvių laikino atokvėpio paslaugą nustatymo.</w:t>
      </w:r>
    </w:p>
    <w:p w:rsidR="004F49C8" w:rsidRDefault="004F49C8" w:rsidP="004F49C8">
      <w:pPr>
        <w:rPr>
          <w:b/>
          <w:noProof/>
        </w:rPr>
      </w:pPr>
      <w:r>
        <w:rPr>
          <w:b/>
        </w:rPr>
        <w:t xml:space="preserve">15. </w:t>
      </w:r>
      <w:r w:rsidRPr="003F775F">
        <w:rPr>
          <w:b/>
          <w:noProof/>
        </w:rPr>
        <w:t>Dėl Žemaičių Kalvarijos kultūros centro teikiamų paslaugų kainų patvirtinimo.</w:t>
      </w:r>
    </w:p>
    <w:p w:rsidR="004F49C8" w:rsidRDefault="004F49C8" w:rsidP="004F49C8">
      <w:pPr>
        <w:rPr>
          <w:b/>
          <w:noProof/>
        </w:rPr>
      </w:pPr>
      <w:r>
        <w:rPr>
          <w:b/>
          <w:noProof/>
        </w:rPr>
        <w:t>16. Dėl Plungės rajono savivaldybės Š</w:t>
      </w:r>
      <w:r w:rsidRPr="00017D25">
        <w:rPr>
          <w:b/>
          <w:noProof/>
        </w:rPr>
        <w:t>ateikių kultūros centro teikiamų paslaugų kainų patvirtinimo</w:t>
      </w:r>
      <w:r>
        <w:rPr>
          <w:b/>
          <w:noProof/>
        </w:rPr>
        <w:t>.</w:t>
      </w:r>
    </w:p>
    <w:p w:rsidR="004F49C8" w:rsidRDefault="004F49C8" w:rsidP="004F49C8">
      <w:pPr>
        <w:rPr>
          <w:b/>
        </w:rPr>
      </w:pPr>
      <w:r>
        <w:rPr>
          <w:b/>
          <w:noProof/>
        </w:rPr>
        <w:t xml:space="preserve">17. </w:t>
      </w:r>
      <w:r w:rsidRPr="003D3B15">
        <w:rPr>
          <w:b/>
        </w:rPr>
        <w:t>Dėl leidimo įsigyti transporto priemones.</w:t>
      </w:r>
    </w:p>
    <w:p w:rsidR="004F49C8" w:rsidRPr="00234C90" w:rsidRDefault="004F49C8" w:rsidP="004F49C8">
      <w:pPr>
        <w:tabs>
          <w:tab w:val="left" w:pos="1050"/>
        </w:tabs>
        <w:rPr>
          <w:b/>
        </w:rPr>
      </w:pPr>
      <w:r>
        <w:rPr>
          <w:b/>
        </w:rPr>
        <w:lastRenderedPageBreak/>
        <w:t xml:space="preserve">18. </w:t>
      </w:r>
      <w:r w:rsidRPr="00234C90">
        <w:rPr>
          <w:b/>
        </w:rPr>
        <w:t xml:space="preserve">Dėl Plungės rajono savivaldybės tarybos 2022 m. vasario 10 d. sprendimo Nr. T1-2 „Dėl Plungės rajono savivaldybės 2022–2024 metų strateginio veiklos plano patvirtinimo“ ir jį keitusių sprendimų pakeitimo. </w:t>
      </w:r>
    </w:p>
    <w:p w:rsidR="004F49C8" w:rsidRDefault="004F49C8" w:rsidP="00AB7578">
      <w:pPr>
        <w:rPr>
          <w:b/>
        </w:rPr>
      </w:pPr>
      <w:r w:rsidRPr="004F49C8">
        <w:rPr>
          <w:b/>
          <w:noProof/>
          <w:szCs w:val="24"/>
        </w:rPr>
        <w:t xml:space="preserve">19. </w:t>
      </w:r>
      <w:r w:rsidRPr="00234C90">
        <w:rPr>
          <w:b/>
        </w:rPr>
        <w:t>Dėl Plungės rajono savivaldybės tarybos 2022 m. vasario 10 d. sprendimo Nr. T1-3 „Dėl Plungės rajono savivaldybės 2022 metų biudžeto patvirtinimo“ ir jį keitusių sprendimų pakeitimo.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Pr="00CF0012" w:rsidRDefault="006A38D4" w:rsidP="004104FE">
      <w:pPr>
        <w:rPr>
          <w:rStyle w:val="Komentaronuoroda"/>
          <w:b/>
          <w:sz w:val="24"/>
          <w:szCs w:val="24"/>
        </w:rPr>
      </w:pPr>
    </w:p>
    <w:p w:rsidR="004F49C8" w:rsidRDefault="004F49C8" w:rsidP="004F49C8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20</w:t>
      </w:r>
      <w:r w:rsidRPr="001D34C0">
        <w:rPr>
          <w:rFonts w:ascii="Times New Roman" w:hAnsi="Times New Roman" w:cs="Times New Roman"/>
          <w:b/>
          <w:bCs/>
          <w:color w:val="auto"/>
        </w:rPr>
        <w:t>.</w:t>
      </w:r>
      <w:r w:rsidRPr="001D34C0">
        <w:rPr>
          <w:rFonts w:ascii="Times New Roman" w:hAnsi="Times New Roman" w:cs="Times New Roman"/>
          <w:b/>
          <w:color w:val="auto"/>
        </w:rPr>
        <w:t xml:space="preserve"> </w:t>
      </w:r>
      <w:r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BF360C" w:rsidRDefault="00BF360C" w:rsidP="0070037B">
      <w:pPr>
        <w:rPr>
          <w:b/>
          <w:bCs/>
          <w:szCs w:val="24"/>
        </w:rPr>
      </w:pPr>
    </w:p>
    <w:p w:rsidR="00A76B45" w:rsidRDefault="00A76B45" w:rsidP="00A76B45">
      <w:pPr>
        <w:rPr>
          <w:b/>
          <w:bCs/>
          <w:szCs w:val="24"/>
        </w:rPr>
      </w:pPr>
      <w:r>
        <w:rPr>
          <w:b/>
          <w:bCs/>
          <w:szCs w:val="24"/>
        </w:rPr>
        <w:t>PAPILDOMAS KLAUSIMAS.</w:t>
      </w:r>
    </w:p>
    <w:p w:rsidR="00A76B45" w:rsidRPr="002531B6" w:rsidRDefault="00A76B45" w:rsidP="00A76B45">
      <w:pPr>
        <w:rPr>
          <w:b/>
          <w:bCs/>
          <w:iCs/>
          <w:caps/>
          <w:szCs w:val="24"/>
          <w:lang w:eastAsia="lt-LT"/>
        </w:rPr>
      </w:pPr>
      <w:r w:rsidRPr="002531B6">
        <w:rPr>
          <w:b/>
          <w:bCs/>
          <w:szCs w:val="24"/>
        </w:rPr>
        <w:t xml:space="preserve">21. </w:t>
      </w:r>
      <w:r>
        <w:rPr>
          <w:b/>
          <w:szCs w:val="24"/>
          <w:lang w:eastAsia="lt-LT"/>
        </w:rPr>
        <w:t>Dėl P</w:t>
      </w:r>
      <w:r w:rsidRPr="002531B6">
        <w:rPr>
          <w:b/>
          <w:szCs w:val="24"/>
          <w:lang w:eastAsia="lt-LT"/>
        </w:rPr>
        <w:t>lungės rajono savivaldybės tarybos 201</w:t>
      </w:r>
      <w:r w:rsidRPr="002531B6">
        <w:rPr>
          <w:b/>
          <w:caps/>
          <w:szCs w:val="24"/>
          <w:lang w:eastAsia="lt-LT"/>
        </w:rPr>
        <w:t>9</w:t>
      </w:r>
      <w:r>
        <w:rPr>
          <w:b/>
          <w:szCs w:val="24"/>
          <w:lang w:eastAsia="lt-LT"/>
        </w:rPr>
        <w:t xml:space="preserve"> m. b</w:t>
      </w:r>
      <w:r w:rsidRPr="002531B6">
        <w:rPr>
          <w:b/>
          <w:szCs w:val="24"/>
          <w:lang w:eastAsia="lt-LT"/>
        </w:rPr>
        <w:t xml:space="preserve">alandžio </w:t>
      </w:r>
      <w:r w:rsidRPr="002531B6">
        <w:rPr>
          <w:b/>
          <w:caps/>
          <w:szCs w:val="24"/>
          <w:lang w:eastAsia="lt-LT"/>
        </w:rPr>
        <w:t>25</w:t>
      </w:r>
      <w:r>
        <w:rPr>
          <w:b/>
          <w:szCs w:val="24"/>
          <w:lang w:eastAsia="lt-LT"/>
        </w:rPr>
        <w:t xml:space="preserve"> d. sprendimo N</w:t>
      </w:r>
      <w:r w:rsidRPr="002531B6">
        <w:rPr>
          <w:b/>
          <w:szCs w:val="24"/>
          <w:lang w:eastAsia="lt-LT"/>
        </w:rPr>
        <w:t>r. T1</w:t>
      </w:r>
      <w:r w:rsidRPr="002531B6">
        <w:rPr>
          <w:b/>
          <w:caps/>
          <w:szCs w:val="24"/>
          <w:lang w:eastAsia="lt-LT"/>
        </w:rPr>
        <w:t>-106 „</w:t>
      </w:r>
      <w:r>
        <w:rPr>
          <w:b/>
          <w:bCs/>
          <w:iCs/>
          <w:szCs w:val="24"/>
          <w:lang w:eastAsia="lt-LT"/>
        </w:rPr>
        <w:t>Dėl P</w:t>
      </w:r>
      <w:r w:rsidRPr="002531B6">
        <w:rPr>
          <w:b/>
          <w:bCs/>
          <w:iCs/>
          <w:szCs w:val="24"/>
          <w:lang w:eastAsia="lt-LT"/>
        </w:rPr>
        <w:t xml:space="preserve">lungės rajono savivaldybės tarybos </w:t>
      </w:r>
      <w:r>
        <w:rPr>
          <w:b/>
          <w:bCs/>
          <w:iCs/>
          <w:szCs w:val="24"/>
          <w:lang w:eastAsia="lt-LT"/>
        </w:rPr>
        <w:t>E</w:t>
      </w:r>
      <w:r w:rsidRPr="002531B6">
        <w:rPr>
          <w:b/>
          <w:bCs/>
          <w:iCs/>
          <w:szCs w:val="24"/>
          <w:lang w:eastAsia="lt-LT"/>
        </w:rPr>
        <w:t>tikos komisijos sudarymo“ ir jį keitusio sprendimo pakeitimo</w:t>
      </w:r>
      <w:r w:rsidRPr="002531B6">
        <w:rPr>
          <w:b/>
          <w:bCs/>
          <w:iCs/>
          <w:caps/>
          <w:szCs w:val="24"/>
          <w:lang w:eastAsia="lt-LT"/>
        </w:rPr>
        <w:t>.</w:t>
      </w:r>
    </w:p>
    <w:p w:rsidR="00A76B45" w:rsidRDefault="00A76B45" w:rsidP="00A76B45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4C225C" w:rsidRDefault="004C225C" w:rsidP="0070037B">
      <w:pPr>
        <w:rPr>
          <w:b/>
          <w:bCs/>
          <w:szCs w:val="24"/>
        </w:rPr>
      </w:pPr>
    </w:p>
    <w:p w:rsidR="00A76B45" w:rsidRPr="00CF0012" w:rsidRDefault="00A76B45" w:rsidP="0070037B">
      <w:pPr>
        <w:rPr>
          <w:b/>
          <w:bCs/>
          <w:szCs w:val="24"/>
        </w:rPr>
      </w:pPr>
      <w:bookmarkStart w:id="0" w:name="_GoBack"/>
      <w:bookmarkEnd w:id="0"/>
    </w:p>
    <w:p w:rsidR="003C1A0F" w:rsidRPr="00CF0012" w:rsidRDefault="0063182E" w:rsidP="0063182E">
      <w:pPr>
        <w:tabs>
          <w:tab w:val="left" w:pos="7938"/>
        </w:tabs>
        <w:ind w:firstLine="0"/>
        <w:rPr>
          <w:b/>
          <w:szCs w:val="24"/>
        </w:rPr>
      </w:pPr>
      <w:r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3C1A0F" w:rsidRPr="00CF0012" w:rsidSect="002546B4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1704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A2240"/>
    <w:rsid w:val="000A3582"/>
    <w:rsid w:val="000A3D5A"/>
    <w:rsid w:val="000A5F08"/>
    <w:rsid w:val="000B0ABC"/>
    <w:rsid w:val="000B2159"/>
    <w:rsid w:val="000B21C3"/>
    <w:rsid w:val="000B31AB"/>
    <w:rsid w:val="000B4B3A"/>
    <w:rsid w:val="000C4CC7"/>
    <w:rsid w:val="000C533D"/>
    <w:rsid w:val="000C66D5"/>
    <w:rsid w:val="000C6C49"/>
    <w:rsid w:val="000D0B7C"/>
    <w:rsid w:val="000D2CFA"/>
    <w:rsid w:val="000D54FD"/>
    <w:rsid w:val="000D5CD4"/>
    <w:rsid w:val="000D64DB"/>
    <w:rsid w:val="000D74A5"/>
    <w:rsid w:val="000E5430"/>
    <w:rsid w:val="000F0ACC"/>
    <w:rsid w:val="000F62FD"/>
    <w:rsid w:val="000F6501"/>
    <w:rsid w:val="001006BD"/>
    <w:rsid w:val="00100ABC"/>
    <w:rsid w:val="00101D0A"/>
    <w:rsid w:val="001025C5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CE"/>
    <w:rsid w:val="001D34C0"/>
    <w:rsid w:val="001D37D2"/>
    <w:rsid w:val="001D589D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58D8"/>
    <w:rsid w:val="00267677"/>
    <w:rsid w:val="00267AD3"/>
    <w:rsid w:val="00274F4F"/>
    <w:rsid w:val="00275EBD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2961"/>
    <w:rsid w:val="002E3FF9"/>
    <w:rsid w:val="002F1668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36A94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3B0A"/>
    <w:rsid w:val="00364884"/>
    <w:rsid w:val="00364903"/>
    <w:rsid w:val="003664F4"/>
    <w:rsid w:val="0037252A"/>
    <w:rsid w:val="00373FC7"/>
    <w:rsid w:val="00383672"/>
    <w:rsid w:val="00386C35"/>
    <w:rsid w:val="0039133E"/>
    <w:rsid w:val="0039425D"/>
    <w:rsid w:val="00394B3B"/>
    <w:rsid w:val="003A175D"/>
    <w:rsid w:val="003A2161"/>
    <w:rsid w:val="003A29B0"/>
    <w:rsid w:val="003A64CE"/>
    <w:rsid w:val="003B0FA2"/>
    <w:rsid w:val="003B12AB"/>
    <w:rsid w:val="003B1CF3"/>
    <w:rsid w:val="003B254D"/>
    <w:rsid w:val="003B2EC8"/>
    <w:rsid w:val="003B3ADB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792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5CDA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56D7"/>
    <w:rsid w:val="0052697C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22"/>
    <w:rsid w:val="005516E5"/>
    <w:rsid w:val="00556EB3"/>
    <w:rsid w:val="0056222F"/>
    <w:rsid w:val="00564EDF"/>
    <w:rsid w:val="005658F5"/>
    <w:rsid w:val="005703C0"/>
    <w:rsid w:val="00575EE8"/>
    <w:rsid w:val="00576990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FB7"/>
    <w:rsid w:val="005A07DB"/>
    <w:rsid w:val="005A10DC"/>
    <w:rsid w:val="005A15F2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4ED7"/>
    <w:rsid w:val="005F7911"/>
    <w:rsid w:val="005F7D04"/>
    <w:rsid w:val="00600A51"/>
    <w:rsid w:val="00600DC9"/>
    <w:rsid w:val="006021B0"/>
    <w:rsid w:val="006068AC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82E"/>
    <w:rsid w:val="006338A2"/>
    <w:rsid w:val="00634BB8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92E9C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2B65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2149"/>
    <w:rsid w:val="007034E2"/>
    <w:rsid w:val="0070696E"/>
    <w:rsid w:val="00710170"/>
    <w:rsid w:val="00710722"/>
    <w:rsid w:val="00711035"/>
    <w:rsid w:val="007137EA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6530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36A5"/>
    <w:rsid w:val="007740CE"/>
    <w:rsid w:val="00774984"/>
    <w:rsid w:val="007768BC"/>
    <w:rsid w:val="00780F42"/>
    <w:rsid w:val="00782D37"/>
    <w:rsid w:val="007867AA"/>
    <w:rsid w:val="00790914"/>
    <w:rsid w:val="00794844"/>
    <w:rsid w:val="0079585C"/>
    <w:rsid w:val="007969D3"/>
    <w:rsid w:val="00797141"/>
    <w:rsid w:val="007A100B"/>
    <w:rsid w:val="007A5AE3"/>
    <w:rsid w:val="007A5ED7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B98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1BE0"/>
    <w:rsid w:val="008E2C5D"/>
    <w:rsid w:val="008E2C8B"/>
    <w:rsid w:val="008E49B3"/>
    <w:rsid w:val="008E61BE"/>
    <w:rsid w:val="008F252B"/>
    <w:rsid w:val="008F434A"/>
    <w:rsid w:val="008F5BD8"/>
    <w:rsid w:val="008F66DD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62D4"/>
    <w:rsid w:val="00937A0D"/>
    <w:rsid w:val="009424A9"/>
    <w:rsid w:val="00943B5A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2870"/>
    <w:rsid w:val="00A74B96"/>
    <w:rsid w:val="00A75407"/>
    <w:rsid w:val="00A7616A"/>
    <w:rsid w:val="00A76B45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937D2"/>
    <w:rsid w:val="00BA49EA"/>
    <w:rsid w:val="00BA7719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3EEC"/>
    <w:rsid w:val="00CA4776"/>
    <w:rsid w:val="00CA5059"/>
    <w:rsid w:val="00CB0131"/>
    <w:rsid w:val="00CB4DF5"/>
    <w:rsid w:val="00CB7F75"/>
    <w:rsid w:val="00CC0DB6"/>
    <w:rsid w:val="00CC36FD"/>
    <w:rsid w:val="00CC4260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4FE9"/>
    <w:rsid w:val="00D450EB"/>
    <w:rsid w:val="00D452C1"/>
    <w:rsid w:val="00D517B3"/>
    <w:rsid w:val="00D550D1"/>
    <w:rsid w:val="00D60BCA"/>
    <w:rsid w:val="00D67FDA"/>
    <w:rsid w:val="00D70B69"/>
    <w:rsid w:val="00D751C6"/>
    <w:rsid w:val="00D760E9"/>
    <w:rsid w:val="00D77195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2222"/>
    <w:rsid w:val="00DA37D7"/>
    <w:rsid w:val="00DB1205"/>
    <w:rsid w:val="00DB2D8A"/>
    <w:rsid w:val="00DB3A9D"/>
    <w:rsid w:val="00DB5094"/>
    <w:rsid w:val="00DB53C9"/>
    <w:rsid w:val="00DB5E16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3915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872B3"/>
    <w:rsid w:val="00F93972"/>
    <w:rsid w:val="00F945F0"/>
    <w:rsid w:val="00F949C9"/>
    <w:rsid w:val="00F9736F"/>
    <w:rsid w:val="00FA3965"/>
    <w:rsid w:val="00FA49B7"/>
    <w:rsid w:val="00FA4A6C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9A1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uiPriority w:val="99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uiPriority w:val="99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3744E-F20D-4771-8DC0-5B9A6217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E8B887D8</Template>
  <TotalTime>492</TotalTime>
  <Pages>2</Pages>
  <Words>2600</Words>
  <Characters>1483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116</cp:revision>
  <cp:lastPrinted>2022-10-20T07:57:00Z</cp:lastPrinted>
  <dcterms:created xsi:type="dcterms:W3CDTF">2022-04-21T06:11:00Z</dcterms:created>
  <dcterms:modified xsi:type="dcterms:W3CDTF">2022-11-22T11:34:00Z</dcterms:modified>
</cp:coreProperties>
</file>