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86CAF" w14:textId="7BB814BE" w:rsidR="000E01BA" w:rsidRDefault="000E01BA" w:rsidP="0039525E">
      <w:pPr>
        <w:spacing w:after="0"/>
        <w:rPr>
          <w:rFonts w:ascii="Times New Roman" w:hAnsi="Times New Roman" w:cs="Times New Roman"/>
        </w:rPr>
      </w:pPr>
      <w:r w:rsidRPr="000E01BA">
        <w:rPr>
          <w:rFonts w:ascii="Times New Roman" w:hAnsi="Times New Roman" w:cs="Times New Roman"/>
        </w:rPr>
        <w:tab/>
      </w:r>
      <w:r w:rsidRPr="000E01BA">
        <w:rPr>
          <w:rFonts w:ascii="Times New Roman" w:hAnsi="Times New Roman" w:cs="Times New Roman"/>
        </w:rPr>
        <w:tab/>
      </w:r>
      <w:r w:rsidRPr="000E01BA">
        <w:rPr>
          <w:rFonts w:ascii="Times New Roman" w:hAnsi="Times New Roman" w:cs="Times New Roman"/>
        </w:rPr>
        <w:tab/>
      </w:r>
      <w:r w:rsidRPr="000E01BA">
        <w:rPr>
          <w:rFonts w:ascii="Times New Roman" w:hAnsi="Times New Roman" w:cs="Times New Roman"/>
        </w:rPr>
        <w:tab/>
      </w:r>
    </w:p>
    <w:p w14:paraId="6000C804" w14:textId="77777777" w:rsidR="0039525E" w:rsidRDefault="0039525E" w:rsidP="0039525E">
      <w:pPr>
        <w:spacing w:after="0"/>
        <w:rPr>
          <w:rFonts w:ascii="Times New Roman" w:hAnsi="Times New Roman" w:cs="Times New Roman"/>
          <w:color w:val="FF0000"/>
          <w:sz w:val="24"/>
          <w:szCs w:val="24"/>
        </w:rPr>
      </w:pPr>
    </w:p>
    <w:p w14:paraId="691E5721" w14:textId="77777777" w:rsidR="000E01BA" w:rsidRDefault="000E01BA" w:rsidP="000E01BA">
      <w:pPr>
        <w:spacing w:after="0"/>
        <w:rPr>
          <w:rFonts w:ascii="Times New Roman" w:hAnsi="Times New Roman" w:cs="Times New Roman"/>
          <w:color w:val="FF0000"/>
          <w:sz w:val="24"/>
          <w:szCs w:val="24"/>
        </w:rPr>
      </w:pPr>
    </w:p>
    <w:p w14:paraId="4C0179DC" w14:textId="77777777" w:rsidR="000E01BA" w:rsidRDefault="000E01BA" w:rsidP="000E01BA">
      <w:pPr>
        <w:spacing w:after="0"/>
        <w:rPr>
          <w:rFonts w:ascii="Times New Roman" w:hAnsi="Times New Roman" w:cs="Times New Roman"/>
          <w:sz w:val="24"/>
          <w:szCs w:val="24"/>
        </w:rPr>
      </w:pPr>
      <w:r>
        <w:rPr>
          <w:rFonts w:ascii="Times New Roman" w:hAnsi="Times New Roman" w:cs="Times New Roman"/>
          <w:color w:val="FF0000"/>
          <w:sz w:val="24"/>
          <w:szCs w:val="24"/>
        </w:rPr>
        <w:tab/>
      </w:r>
      <w:r>
        <w:rPr>
          <w:rFonts w:ascii="Times New Roman" w:hAnsi="Times New Roman" w:cs="Times New Roman"/>
          <w:color w:val="FF0000"/>
          <w:sz w:val="24"/>
          <w:szCs w:val="24"/>
        </w:rPr>
        <w:tab/>
      </w:r>
      <w:r>
        <w:rPr>
          <w:rFonts w:ascii="Times New Roman" w:hAnsi="Times New Roman" w:cs="Times New Roman"/>
          <w:color w:val="FF0000"/>
          <w:sz w:val="24"/>
          <w:szCs w:val="24"/>
        </w:rPr>
        <w:tab/>
      </w:r>
      <w:r>
        <w:rPr>
          <w:rFonts w:ascii="Times New Roman" w:hAnsi="Times New Roman" w:cs="Times New Roman"/>
          <w:color w:val="FF0000"/>
          <w:sz w:val="24"/>
          <w:szCs w:val="24"/>
        </w:rPr>
        <w:tab/>
      </w:r>
      <w:r>
        <w:rPr>
          <w:rFonts w:ascii="Times New Roman" w:hAnsi="Times New Roman" w:cs="Times New Roman"/>
          <w:sz w:val="24"/>
          <w:szCs w:val="24"/>
        </w:rPr>
        <w:t>PATVIRTINTA:</w:t>
      </w:r>
    </w:p>
    <w:p w14:paraId="1B7ECBC7" w14:textId="77777777" w:rsidR="007545E6" w:rsidRDefault="007545E6" w:rsidP="007545E6">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Plungės rajono savivaldybės administracijos</w:t>
      </w:r>
    </w:p>
    <w:p w14:paraId="6FACC3D6" w14:textId="28BA7709" w:rsidR="000E01BA" w:rsidRDefault="000E01BA" w:rsidP="007545E6">
      <w:pPr>
        <w:spacing w:after="0"/>
        <w:rPr>
          <w:rFonts w:ascii="Times New Roman" w:hAnsi="Times New Roman" w:cs="Times New Roman"/>
          <w:sz w:val="24"/>
          <w:szCs w:val="24"/>
        </w:rPr>
      </w:pPr>
      <w:r>
        <w:rPr>
          <w:rFonts w:ascii="Times New Roman" w:hAnsi="Times New Roman" w:cs="Times New Roman"/>
          <w:sz w:val="24"/>
          <w:szCs w:val="24"/>
        </w:rPr>
        <w:t xml:space="preserve"> </w:t>
      </w:r>
      <w:r w:rsidR="007545E6">
        <w:rPr>
          <w:rFonts w:ascii="Times New Roman" w:hAnsi="Times New Roman" w:cs="Times New Roman"/>
          <w:sz w:val="24"/>
          <w:szCs w:val="24"/>
        </w:rPr>
        <w:t xml:space="preserve"> </w:t>
      </w:r>
      <w:r w:rsidR="007545E6">
        <w:rPr>
          <w:rFonts w:ascii="Times New Roman" w:hAnsi="Times New Roman" w:cs="Times New Roman"/>
          <w:sz w:val="24"/>
          <w:szCs w:val="24"/>
        </w:rPr>
        <w:tab/>
      </w:r>
      <w:r w:rsidR="007545E6">
        <w:rPr>
          <w:rFonts w:ascii="Times New Roman" w:hAnsi="Times New Roman" w:cs="Times New Roman"/>
          <w:sz w:val="24"/>
          <w:szCs w:val="24"/>
        </w:rPr>
        <w:tab/>
      </w:r>
      <w:r w:rsidR="007545E6">
        <w:rPr>
          <w:rFonts w:ascii="Times New Roman" w:hAnsi="Times New Roman" w:cs="Times New Roman"/>
          <w:sz w:val="24"/>
          <w:szCs w:val="24"/>
        </w:rPr>
        <w:tab/>
      </w:r>
      <w:r w:rsidR="007545E6">
        <w:rPr>
          <w:rFonts w:ascii="Times New Roman" w:hAnsi="Times New Roman" w:cs="Times New Roman"/>
          <w:sz w:val="24"/>
          <w:szCs w:val="24"/>
        </w:rPr>
        <w:tab/>
        <w:t>D</w:t>
      </w:r>
      <w:r>
        <w:rPr>
          <w:rFonts w:ascii="Times New Roman" w:hAnsi="Times New Roman" w:cs="Times New Roman"/>
          <w:sz w:val="24"/>
          <w:szCs w:val="24"/>
        </w:rPr>
        <w:t>irektoriaus</w:t>
      </w:r>
      <w:r w:rsidR="007545E6">
        <w:rPr>
          <w:rFonts w:ascii="Times New Roman" w:hAnsi="Times New Roman" w:cs="Times New Roman"/>
          <w:sz w:val="24"/>
          <w:szCs w:val="24"/>
        </w:rPr>
        <w:t xml:space="preserve"> Mindaugo Kauno</w:t>
      </w:r>
    </w:p>
    <w:p w14:paraId="51E1DD8E" w14:textId="28186CF2" w:rsidR="000E01BA" w:rsidRPr="003D3F25" w:rsidRDefault="000E01BA" w:rsidP="000E01BA">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D3F25">
        <w:rPr>
          <w:rFonts w:ascii="Times New Roman" w:hAnsi="Times New Roman" w:cs="Times New Roman"/>
          <w:sz w:val="24"/>
          <w:szCs w:val="24"/>
        </w:rPr>
        <w:t>202</w:t>
      </w:r>
      <w:r w:rsidR="0039525E" w:rsidRPr="003D3F25">
        <w:rPr>
          <w:rFonts w:ascii="Times New Roman" w:hAnsi="Times New Roman" w:cs="Times New Roman"/>
          <w:sz w:val="24"/>
          <w:szCs w:val="24"/>
        </w:rPr>
        <w:t>1</w:t>
      </w:r>
      <w:r w:rsidRPr="003D3F25">
        <w:rPr>
          <w:rFonts w:ascii="Times New Roman" w:hAnsi="Times New Roman" w:cs="Times New Roman"/>
          <w:sz w:val="24"/>
          <w:szCs w:val="24"/>
        </w:rPr>
        <w:t xml:space="preserve"> m. </w:t>
      </w:r>
      <w:r w:rsidR="007545E6" w:rsidRPr="003D3F25">
        <w:rPr>
          <w:rFonts w:ascii="Times New Roman" w:hAnsi="Times New Roman" w:cs="Times New Roman"/>
          <w:sz w:val="24"/>
          <w:szCs w:val="24"/>
        </w:rPr>
        <w:t>........</w:t>
      </w:r>
      <w:r w:rsidR="001B17EB" w:rsidRPr="003D3F25">
        <w:rPr>
          <w:rFonts w:ascii="Times New Roman" w:hAnsi="Times New Roman" w:cs="Times New Roman"/>
          <w:sz w:val="24"/>
          <w:szCs w:val="24"/>
        </w:rPr>
        <w:t xml:space="preserve">  d. įsakymu</w:t>
      </w:r>
      <w:r w:rsidRPr="003D3F25">
        <w:rPr>
          <w:rFonts w:ascii="Times New Roman" w:hAnsi="Times New Roman" w:cs="Times New Roman"/>
          <w:sz w:val="24"/>
          <w:szCs w:val="24"/>
        </w:rPr>
        <w:t xml:space="preserve"> Nr. </w:t>
      </w:r>
      <w:r w:rsidR="007545E6" w:rsidRPr="003D3F25">
        <w:rPr>
          <w:rFonts w:ascii="Times New Roman" w:hAnsi="Times New Roman" w:cs="Times New Roman"/>
          <w:sz w:val="24"/>
          <w:szCs w:val="24"/>
        </w:rPr>
        <w:t>.....</w:t>
      </w:r>
    </w:p>
    <w:p w14:paraId="60FD7151" w14:textId="77777777" w:rsidR="000E01BA" w:rsidRDefault="000E01BA" w:rsidP="000E01BA">
      <w:pPr>
        <w:spacing w:after="0"/>
        <w:rPr>
          <w:rFonts w:ascii="Times New Roman" w:hAnsi="Times New Roman" w:cs="Times New Roman"/>
          <w:color w:val="FF0000"/>
          <w:sz w:val="24"/>
          <w:szCs w:val="24"/>
        </w:rPr>
      </w:pPr>
    </w:p>
    <w:p w14:paraId="75F11D5E" w14:textId="77777777" w:rsidR="000E01BA" w:rsidRDefault="000E01BA" w:rsidP="000E01BA">
      <w:pPr>
        <w:spacing w:after="0"/>
        <w:rPr>
          <w:rFonts w:ascii="Times New Roman" w:hAnsi="Times New Roman" w:cs="Times New Roman"/>
          <w:color w:val="FF0000"/>
          <w:sz w:val="24"/>
          <w:szCs w:val="24"/>
        </w:rPr>
      </w:pPr>
    </w:p>
    <w:p w14:paraId="3E00A366" w14:textId="77777777" w:rsidR="000E01BA" w:rsidRDefault="000E01BA">
      <w:pPr>
        <w:rPr>
          <w:rFonts w:ascii="Times New Roman" w:hAnsi="Times New Roman" w:cs="Times New Roman"/>
          <w:sz w:val="24"/>
          <w:szCs w:val="24"/>
        </w:rPr>
      </w:pPr>
    </w:p>
    <w:p w14:paraId="39894A76" w14:textId="77777777" w:rsidR="000E01BA" w:rsidRDefault="000E01BA" w:rsidP="000E01B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noProof/>
          <w:sz w:val="24"/>
          <w:szCs w:val="24"/>
          <w:lang w:val="en-US"/>
        </w:rPr>
        <w:drawing>
          <wp:inline distT="0" distB="0" distL="0" distR="0" wp14:anchorId="7FE70BDE" wp14:editId="5DBF2DD2">
            <wp:extent cx="3542857" cy="1196951"/>
            <wp:effectExtent l="19050" t="0" r="443"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41912" cy="1196632"/>
                    </a:xfrm>
                    <a:prstGeom prst="rect">
                      <a:avLst/>
                    </a:prstGeom>
                    <a:noFill/>
                    <a:ln w="9525">
                      <a:noFill/>
                      <a:miter lim="800000"/>
                      <a:headEnd/>
                      <a:tailEnd/>
                    </a:ln>
                  </pic:spPr>
                </pic:pic>
              </a:graphicData>
            </a:graphic>
          </wp:inline>
        </w:drawing>
      </w:r>
    </w:p>
    <w:p w14:paraId="62FA5281" w14:textId="77777777" w:rsidR="000E01BA" w:rsidRDefault="000E01BA" w:rsidP="000E01BA">
      <w:pPr>
        <w:tabs>
          <w:tab w:val="left" w:pos="2763"/>
          <w:tab w:val="center" w:pos="4819"/>
        </w:tabs>
        <w:rPr>
          <w:rFonts w:ascii="Times New Roman" w:hAnsi="Times New Roman" w:cs="Times New Roman"/>
          <w:b/>
          <w:sz w:val="28"/>
          <w:szCs w:val="28"/>
        </w:rPr>
      </w:pPr>
      <w:r>
        <w:rPr>
          <w:rFonts w:ascii="Times New Roman" w:hAnsi="Times New Roman" w:cs="Times New Roman"/>
          <w:b/>
          <w:sz w:val="28"/>
          <w:szCs w:val="28"/>
        </w:rPr>
        <w:tab/>
      </w:r>
    </w:p>
    <w:p w14:paraId="383BFD33" w14:textId="77777777" w:rsidR="000E01BA" w:rsidRDefault="000E01BA" w:rsidP="000E01BA">
      <w:pPr>
        <w:tabs>
          <w:tab w:val="left" w:pos="2763"/>
          <w:tab w:val="center" w:pos="4819"/>
        </w:tabs>
        <w:rPr>
          <w:rFonts w:ascii="Times New Roman" w:hAnsi="Times New Roman" w:cs="Times New Roman"/>
          <w:b/>
          <w:sz w:val="28"/>
          <w:szCs w:val="28"/>
        </w:rPr>
      </w:pPr>
    </w:p>
    <w:p w14:paraId="706D5B4D" w14:textId="77777777" w:rsidR="000E01BA" w:rsidRPr="000E01BA" w:rsidRDefault="000E01BA" w:rsidP="000E01BA">
      <w:pPr>
        <w:tabs>
          <w:tab w:val="left" w:pos="2763"/>
          <w:tab w:val="center" w:pos="4819"/>
        </w:tabs>
        <w:jc w:val="center"/>
        <w:rPr>
          <w:rFonts w:ascii="Times New Roman" w:hAnsi="Times New Roman" w:cs="Times New Roman"/>
          <w:b/>
          <w:sz w:val="28"/>
          <w:szCs w:val="28"/>
        </w:rPr>
      </w:pPr>
      <w:r w:rsidRPr="000E01BA">
        <w:rPr>
          <w:rFonts w:ascii="Times New Roman" w:hAnsi="Times New Roman" w:cs="Times New Roman"/>
          <w:b/>
          <w:sz w:val="28"/>
          <w:szCs w:val="28"/>
        </w:rPr>
        <w:t>SĮ „PLUNGĖS BŪSTAS“</w:t>
      </w:r>
    </w:p>
    <w:p w14:paraId="2E5487A5" w14:textId="78D9B369" w:rsidR="000E01BA" w:rsidRPr="003D3F25" w:rsidRDefault="007545E6" w:rsidP="000E01BA">
      <w:pPr>
        <w:jc w:val="center"/>
        <w:rPr>
          <w:rFonts w:ascii="Times New Roman" w:hAnsi="Times New Roman" w:cs="Times New Roman"/>
          <w:b/>
          <w:sz w:val="28"/>
          <w:szCs w:val="28"/>
        </w:rPr>
      </w:pPr>
      <w:r w:rsidRPr="003D3F25">
        <w:rPr>
          <w:rFonts w:ascii="Times New Roman" w:hAnsi="Times New Roman" w:cs="Times New Roman"/>
          <w:b/>
          <w:sz w:val="28"/>
          <w:szCs w:val="28"/>
        </w:rPr>
        <w:t>2021-2024</w:t>
      </w:r>
      <w:r w:rsidR="000E01BA" w:rsidRPr="003D3F25">
        <w:rPr>
          <w:rFonts w:ascii="Times New Roman" w:hAnsi="Times New Roman" w:cs="Times New Roman"/>
          <w:b/>
          <w:sz w:val="28"/>
          <w:szCs w:val="28"/>
        </w:rPr>
        <w:t xml:space="preserve"> METŲ</w:t>
      </w:r>
    </w:p>
    <w:p w14:paraId="7BE4835A" w14:textId="77777777" w:rsidR="000E01BA" w:rsidRDefault="000E01BA" w:rsidP="000E01BA">
      <w:pPr>
        <w:jc w:val="center"/>
        <w:rPr>
          <w:rFonts w:ascii="Times New Roman" w:hAnsi="Times New Roman" w:cs="Times New Roman"/>
          <w:b/>
          <w:sz w:val="28"/>
          <w:szCs w:val="28"/>
        </w:rPr>
      </w:pPr>
      <w:r w:rsidRPr="000E01BA">
        <w:rPr>
          <w:rFonts w:ascii="Times New Roman" w:hAnsi="Times New Roman" w:cs="Times New Roman"/>
          <w:b/>
          <w:sz w:val="28"/>
          <w:szCs w:val="28"/>
        </w:rPr>
        <w:t>STRATEGINIS VEIKLOS PLANAS</w:t>
      </w:r>
    </w:p>
    <w:p w14:paraId="08901FAA" w14:textId="77777777" w:rsidR="000E01BA" w:rsidRDefault="000E01BA" w:rsidP="000E01BA">
      <w:pPr>
        <w:jc w:val="center"/>
        <w:rPr>
          <w:rFonts w:ascii="Times New Roman" w:hAnsi="Times New Roman" w:cs="Times New Roman"/>
          <w:b/>
          <w:sz w:val="28"/>
          <w:szCs w:val="28"/>
        </w:rPr>
      </w:pPr>
    </w:p>
    <w:p w14:paraId="1C1B7BED" w14:textId="77777777" w:rsidR="000E01BA" w:rsidRDefault="000E01BA" w:rsidP="000E01BA">
      <w:pPr>
        <w:jc w:val="center"/>
        <w:rPr>
          <w:rFonts w:ascii="Times New Roman" w:hAnsi="Times New Roman" w:cs="Times New Roman"/>
          <w:b/>
          <w:sz w:val="28"/>
          <w:szCs w:val="28"/>
        </w:rPr>
      </w:pPr>
    </w:p>
    <w:p w14:paraId="656DEB4B" w14:textId="77777777" w:rsidR="000E01BA" w:rsidRDefault="000E01BA" w:rsidP="000E01BA">
      <w:pPr>
        <w:jc w:val="center"/>
        <w:rPr>
          <w:rFonts w:ascii="Times New Roman" w:hAnsi="Times New Roman" w:cs="Times New Roman"/>
          <w:b/>
          <w:sz w:val="28"/>
          <w:szCs w:val="28"/>
        </w:rPr>
      </w:pPr>
    </w:p>
    <w:p w14:paraId="44E87EED" w14:textId="77777777" w:rsidR="000E01BA" w:rsidRDefault="000E01BA" w:rsidP="000E01BA">
      <w:pPr>
        <w:jc w:val="center"/>
        <w:rPr>
          <w:rFonts w:ascii="Times New Roman" w:hAnsi="Times New Roman" w:cs="Times New Roman"/>
          <w:b/>
          <w:sz w:val="28"/>
          <w:szCs w:val="28"/>
        </w:rPr>
      </w:pPr>
    </w:p>
    <w:p w14:paraId="265A2C68" w14:textId="77777777" w:rsidR="000E01BA" w:rsidRDefault="000E01BA" w:rsidP="000E01BA">
      <w:pPr>
        <w:jc w:val="center"/>
        <w:rPr>
          <w:rFonts w:ascii="Times New Roman" w:hAnsi="Times New Roman" w:cs="Times New Roman"/>
          <w:b/>
          <w:sz w:val="28"/>
          <w:szCs w:val="28"/>
        </w:rPr>
      </w:pPr>
    </w:p>
    <w:p w14:paraId="6C66513E" w14:textId="77777777" w:rsidR="000E01BA" w:rsidRDefault="000E01BA" w:rsidP="000E01BA">
      <w:pPr>
        <w:jc w:val="center"/>
        <w:rPr>
          <w:rFonts w:ascii="Times New Roman" w:hAnsi="Times New Roman" w:cs="Times New Roman"/>
          <w:b/>
          <w:sz w:val="28"/>
          <w:szCs w:val="28"/>
        </w:rPr>
      </w:pPr>
    </w:p>
    <w:p w14:paraId="2C47B1F5" w14:textId="77777777" w:rsidR="000E01BA" w:rsidRDefault="000E01BA" w:rsidP="000E01BA">
      <w:pPr>
        <w:jc w:val="center"/>
        <w:rPr>
          <w:rFonts w:ascii="Times New Roman" w:hAnsi="Times New Roman" w:cs="Times New Roman"/>
          <w:b/>
          <w:sz w:val="28"/>
          <w:szCs w:val="28"/>
        </w:rPr>
      </w:pPr>
    </w:p>
    <w:p w14:paraId="5582D659" w14:textId="77777777" w:rsidR="000E01BA" w:rsidRDefault="000E01BA" w:rsidP="000E01BA">
      <w:pPr>
        <w:jc w:val="center"/>
        <w:rPr>
          <w:rFonts w:ascii="Times New Roman" w:hAnsi="Times New Roman" w:cs="Times New Roman"/>
          <w:b/>
          <w:sz w:val="28"/>
          <w:szCs w:val="28"/>
        </w:rPr>
      </w:pPr>
    </w:p>
    <w:p w14:paraId="17660613" w14:textId="77777777" w:rsidR="000E01BA" w:rsidRDefault="000E01BA" w:rsidP="000E01BA">
      <w:pPr>
        <w:jc w:val="center"/>
        <w:rPr>
          <w:rFonts w:ascii="Times New Roman" w:hAnsi="Times New Roman" w:cs="Times New Roman"/>
          <w:b/>
          <w:sz w:val="28"/>
          <w:szCs w:val="28"/>
        </w:rPr>
      </w:pPr>
    </w:p>
    <w:p w14:paraId="4003D667" w14:textId="77777777" w:rsidR="000E01BA" w:rsidRDefault="000E01BA" w:rsidP="000E01BA">
      <w:pPr>
        <w:jc w:val="center"/>
        <w:rPr>
          <w:rFonts w:ascii="Times New Roman" w:hAnsi="Times New Roman" w:cs="Times New Roman"/>
          <w:b/>
          <w:sz w:val="28"/>
          <w:szCs w:val="28"/>
        </w:rPr>
      </w:pPr>
    </w:p>
    <w:p w14:paraId="6E44FC8A" w14:textId="77777777" w:rsidR="000E01BA" w:rsidRDefault="00606462" w:rsidP="000E01BA">
      <w:pPr>
        <w:jc w:val="center"/>
        <w:rPr>
          <w:rFonts w:ascii="Times New Roman" w:hAnsi="Times New Roman" w:cs="Times New Roman"/>
          <w:b/>
          <w:sz w:val="28"/>
          <w:szCs w:val="28"/>
        </w:rPr>
      </w:pPr>
      <w:r>
        <w:rPr>
          <w:rFonts w:ascii="Times New Roman" w:hAnsi="Times New Roman" w:cs="Times New Roman"/>
          <w:b/>
          <w:sz w:val="28"/>
          <w:szCs w:val="28"/>
        </w:rPr>
        <w:lastRenderedPageBreak/>
        <w:t>I SKYRIUS</w:t>
      </w:r>
    </w:p>
    <w:p w14:paraId="67993324" w14:textId="77777777" w:rsidR="001B17EB" w:rsidRDefault="001B17EB" w:rsidP="000E01BA">
      <w:pPr>
        <w:jc w:val="center"/>
        <w:rPr>
          <w:rFonts w:ascii="Times New Roman" w:hAnsi="Times New Roman" w:cs="Times New Roman"/>
          <w:b/>
          <w:sz w:val="28"/>
          <w:szCs w:val="28"/>
        </w:rPr>
      </w:pPr>
      <w:r>
        <w:rPr>
          <w:rFonts w:ascii="Times New Roman" w:hAnsi="Times New Roman" w:cs="Times New Roman"/>
          <w:b/>
          <w:sz w:val="28"/>
          <w:szCs w:val="28"/>
        </w:rPr>
        <w:t>BENDROJI INFORMACIJA</w:t>
      </w:r>
    </w:p>
    <w:p w14:paraId="7B4BD367" w14:textId="18F0CF49" w:rsidR="00BC692B" w:rsidRPr="00BC692B" w:rsidRDefault="00BC692B" w:rsidP="00BC692B">
      <w:pPr>
        <w:jc w:val="both"/>
        <w:rPr>
          <w:rFonts w:ascii="Times New Roman" w:hAnsi="Times New Roman" w:cs="Times New Roman"/>
          <w:sz w:val="24"/>
          <w:szCs w:val="24"/>
        </w:rPr>
      </w:pPr>
      <w:r>
        <w:rPr>
          <w:rFonts w:ascii="Times New Roman" w:hAnsi="Times New Roman" w:cs="Times New Roman"/>
          <w:sz w:val="24"/>
          <w:szCs w:val="24"/>
        </w:rPr>
        <w:tab/>
        <w:t>2000-01-16 d.</w:t>
      </w:r>
      <w:r w:rsidRPr="00BC692B">
        <w:rPr>
          <w:rFonts w:ascii="Times New Roman" w:hAnsi="Times New Roman" w:cs="Times New Roman"/>
          <w:sz w:val="24"/>
          <w:szCs w:val="24"/>
        </w:rPr>
        <w:t xml:space="preserve"> įregistruota Savivaldybės įmonė ,,Plungės būstas“ yra iš Savivaldybės nuosavybės teise priklausančių lėšų įsteigta Savivaldybės įmonė, kurios visas turtas nuosavybės teise priklauso Savivaldybei, o įmonė turtą valdo, naudoja bei disponuoja juo patikėjimo te</w:t>
      </w:r>
      <w:r>
        <w:rPr>
          <w:rFonts w:ascii="Times New Roman" w:hAnsi="Times New Roman" w:cs="Times New Roman"/>
          <w:sz w:val="24"/>
          <w:szCs w:val="24"/>
        </w:rPr>
        <w:t>isėmis. Įmonės adresas I.</w:t>
      </w:r>
      <w:r w:rsidR="00432C95">
        <w:rPr>
          <w:rFonts w:ascii="Times New Roman" w:hAnsi="Times New Roman" w:cs="Times New Roman"/>
          <w:sz w:val="24"/>
          <w:szCs w:val="24"/>
        </w:rPr>
        <w:t xml:space="preserve"> </w:t>
      </w:r>
      <w:r>
        <w:rPr>
          <w:rFonts w:ascii="Times New Roman" w:hAnsi="Times New Roman" w:cs="Times New Roman"/>
          <w:sz w:val="24"/>
          <w:szCs w:val="24"/>
        </w:rPr>
        <w:t>Končiaus g. 3, Plungė. Įmonės kodas 271042320, PVM kodas LT710423219</w:t>
      </w:r>
      <w:r w:rsidR="00820460">
        <w:rPr>
          <w:rFonts w:ascii="Times New Roman" w:hAnsi="Times New Roman" w:cs="Times New Roman"/>
          <w:sz w:val="24"/>
          <w:szCs w:val="24"/>
        </w:rPr>
        <w:t>.</w:t>
      </w:r>
    </w:p>
    <w:p w14:paraId="26FA02C4" w14:textId="77777777" w:rsidR="00BC692B" w:rsidRPr="00BC692B" w:rsidRDefault="00BC692B" w:rsidP="00BC692B">
      <w:pPr>
        <w:ind w:firstLine="1296"/>
        <w:jc w:val="both"/>
        <w:rPr>
          <w:rFonts w:ascii="Times New Roman" w:hAnsi="Times New Roman" w:cs="Times New Roman"/>
          <w:sz w:val="24"/>
          <w:szCs w:val="24"/>
        </w:rPr>
      </w:pPr>
      <w:r w:rsidRPr="00BC692B">
        <w:rPr>
          <w:rFonts w:ascii="Times New Roman" w:hAnsi="Times New Roman" w:cs="Times New Roman"/>
          <w:sz w:val="24"/>
          <w:szCs w:val="24"/>
        </w:rPr>
        <w:t xml:space="preserve">2002-10-03 Plungės rajono savivaldybės valdybos sprendimu </w:t>
      </w:r>
      <w:r w:rsidR="00DF420E">
        <w:rPr>
          <w:rFonts w:ascii="Times New Roman" w:hAnsi="Times New Roman" w:cs="Times New Roman"/>
          <w:sz w:val="24"/>
          <w:szCs w:val="24"/>
        </w:rPr>
        <w:t xml:space="preserve">SĮ „Plungės būstas“ </w:t>
      </w:r>
      <w:r w:rsidRPr="00BC692B">
        <w:rPr>
          <w:rFonts w:ascii="Times New Roman" w:hAnsi="Times New Roman" w:cs="Times New Roman"/>
          <w:sz w:val="24"/>
          <w:szCs w:val="24"/>
        </w:rPr>
        <w:t>paskirta daugiabučių namų patalpų savininkų (bendraturčių) bendrosios nuosavybės administratoriumi ir įpareigota atlikti daugiabučių namų patalpų savininkų (bendraturčių) bendrosios nuosavyb</w:t>
      </w:r>
      <w:r>
        <w:rPr>
          <w:rFonts w:ascii="Times New Roman" w:hAnsi="Times New Roman" w:cs="Times New Roman"/>
          <w:sz w:val="24"/>
          <w:szCs w:val="24"/>
        </w:rPr>
        <w:t>ės administratoriaus funkcijas.</w:t>
      </w:r>
    </w:p>
    <w:p w14:paraId="6048E5DA" w14:textId="77777777" w:rsidR="00BC692B" w:rsidRPr="00BC692B" w:rsidRDefault="00BC692B" w:rsidP="00DF420E">
      <w:pPr>
        <w:ind w:firstLine="1296"/>
        <w:jc w:val="both"/>
        <w:rPr>
          <w:rFonts w:ascii="Times New Roman" w:hAnsi="Times New Roman" w:cs="Times New Roman"/>
          <w:sz w:val="24"/>
          <w:szCs w:val="24"/>
        </w:rPr>
      </w:pPr>
      <w:r w:rsidRPr="00BC692B">
        <w:rPr>
          <w:rFonts w:ascii="Times New Roman" w:hAnsi="Times New Roman" w:cs="Times New Roman"/>
          <w:sz w:val="24"/>
          <w:szCs w:val="24"/>
        </w:rPr>
        <w:t>Vykdydama savo pagrindines funkcijas, įmonė administruoja daugiabučius namus, kuriuose neįsteigta daugiabučio namo savininkų bendrija arba nesudaryta jungtinės veiklos sutartis ir pagal sutartis  su daugiabučių namų savininkų bendrijomis bei jungtinės veiklos sutarčių dalyviais teikia šias paslaugas: bendrojo naudojimo objektuose atlieka periodines apžiūras, vykdo nuolatinius stebėjimus, organizuoja ir vykdo nuolatinę techninę priežiūrą – užtikrina pagrindinių namo konstrukcijų (sienų, stogo, pamatų, laiptų,) mechaninį patvarumą bei saugų inžinerinės įrangos naudojimą.  Papildomai įmonė teikia miesto gyventojams pirties paslaugas, eksploatuoja miesto viešąjį tualetą.</w:t>
      </w:r>
    </w:p>
    <w:p w14:paraId="67A6D56D" w14:textId="77777777" w:rsidR="00906EA6" w:rsidRDefault="00BC692B" w:rsidP="00820460">
      <w:pPr>
        <w:ind w:firstLine="1296"/>
        <w:jc w:val="both"/>
        <w:rPr>
          <w:rFonts w:ascii="Times New Roman" w:hAnsi="Times New Roman" w:cs="Times New Roman"/>
          <w:sz w:val="24"/>
          <w:szCs w:val="24"/>
        </w:rPr>
      </w:pPr>
      <w:r w:rsidRPr="00BC692B">
        <w:rPr>
          <w:rFonts w:ascii="Times New Roman" w:hAnsi="Times New Roman" w:cs="Times New Roman"/>
          <w:sz w:val="24"/>
          <w:szCs w:val="24"/>
        </w:rPr>
        <w:t>Įmonė, vykdydama administratoriaus funkcijas, priskaičiuoja gyvenamųjų patalpų nuomininkams (savivaldybės butuose) ir kitų butų savininkams mokesčius už komunalines paslaugas bei juos surenka.</w:t>
      </w:r>
    </w:p>
    <w:p w14:paraId="0656B2C2" w14:textId="5E5D46D3" w:rsidR="00230E65" w:rsidRDefault="00230E65" w:rsidP="00606462">
      <w:pPr>
        <w:jc w:val="both"/>
        <w:rPr>
          <w:rFonts w:ascii="Times New Roman" w:hAnsi="Times New Roman" w:cs="Times New Roman"/>
          <w:sz w:val="24"/>
          <w:szCs w:val="24"/>
        </w:rPr>
      </w:pPr>
      <w:r>
        <w:rPr>
          <w:rFonts w:ascii="Times New Roman" w:hAnsi="Times New Roman" w:cs="Times New Roman"/>
          <w:sz w:val="24"/>
          <w:szCs w:val="24"/>
        </w:rPr>
        <w:tab/>
        <w:t>Įmonė yra ribotos civilinės atsakomybės juridinis asmuo, kurio įstatinis kapitalas padalytas į akcijas. Įstatinis kapitalas, kurio vert</w:t>
      </w:r>
      <w:r w:rsidR="00820460">
        <w:rPr>
          <w:rFonts w:ascii="Times New Roman" w:hAnsi="Times New Roman" w:cs="Times New Roman"/>
          <w:sz w:val="24"/>
          <w:szCs w:val="24"/>
        </w:rPr>
        <w:t>ė</w:t>
      </w:r>
      <w:r w:rsidR="007545E6">
        <w:rPr>
          <w:rFonts w:ascii="Times New Roman" w:hAnsi="Times New Roman" w:cs="Times New Roman"/>
          <w:sz w:val="24"/>
          <w:szCs w:val="24"/>
        </w:rPr>
        <w:t xml:space="preserve"> 569590,06 Eur. 2020</w:t>
      </w:r>
      <w:r w:rsidR="00820460" w:rsidRPr="00820460">
        <w:rPr>
          <w:rFonts w:ascii="Times New Roman" w:hAnsi="Times New Roman" w:cs="Times New Roman"/>
          <w:sz w:val="24"/>
          <w:szCs w:val="24"/>
        </w:rPr>
        <w:t xml:space="preserve"> m.</w:t>
      </w:r>
      <w:r w:rsidR="007545E6">
        <w:rPr>
          <w:rFonts w:ascii="Times New Roman" w:hAnsi="Times New Roman" w:cs="Times New Roman"/>
          <w:sz w:val="24"/>
          <w:szCs w:val="24"/>
        </w:rPr>
        <w:t xml:space="preserve"> gruodžio 31 d. įmonėje dirbo 21</w:t>
      </w:r>
      <w:r w:rsidR="00820460" w:rsidRPr="00820460">
        <w:rPr>
          <w:rFonts w:ascii="Times New Roman" w:hAnsi="Times New Roman" w:cs="Times New Roman"/>
          <w:sz w:val="24"/>
          <w:szCs w:val="24"/>
        </w:rPr>
        <w:t xml:space="preserve"> darbuotojai.</w:t>
      </w:r>
    </w:p>
    <w:p w14:paraId="47146F21" w14:textId="77777777" w:rsidR="00230E65" w:rsidRDefault="00230E65" w:rsidP="00606462">
      <w:pPr>
        <w:jc w:val="both"/>
        <w:rPr>
          <w:rFonts w:ascii="Times New Roman" w:hAnsi="Times New Roman" w:cs="Times New Roman"/>
          <w:sz w:val="24"/>
          <w:szCs w:val="24"/>
        </w:rPr>
      </w:pPr>
      <w:r>
        <w:rPr>
          <w:rFonts w:ascii="Times New Roman" w:hAnsi="Times New Roman" w:cs="Times New Roman"/>
          <w:sz w:val="24"/>
          <w:szCs w:val="24"/>
        </w:rPr>
        <w:tab/>
        <w:t>Įmonė filialų, atstovybių, dukterinių ir asocijuotų įmonių neturi.</w:t>
      </w:r>
    </w:p>
    <w:p w14:paraId="75F816BB" w14:textId="77777777" w:rsidR="00230E65" w:rsidRDefault="00230E65" w:rsidP="00606462">
      <w:pPr>
        <w:jc w:val="both"/>
        <w:rPr>
          <w:rFonts w:ascii="Times New Roman" w:hAnsi="Times New Roman" w:cs="Times New Roman"/>
          <w:sz w:val="24"/>
          <w:szCs w:val="24"/>
        </w:rPr>
      </w:pPr>
      <w:r>
        <w:rPr>
          <w:rFonts w:ascii="Times New Roman" w:hAnsi="Times New Roman" w:cs="Times New Roman"/>
          <w:sz w:val="24"/>
          <w:szCs w:val="24"/>
        </w:rPr>
        <w:tab/>
        <w:t xml:space="preserve">Įmonės valdymo </w:t>
      </w:r>
      <w:r w:rsidR="00795137">
        <w:rPr>
          <w:rFonts w:ascii="Times New Roman" w:hAnsi="Times New Roman" w:cs="Times New Roman"/>
          <w:sz w:val="24"/>
          <w:szCs w:val="24"/>
        </w:rPr>
        <w:t>organai yra savivaldybės taryba ir vienasmenis valdymo organas – direktorius. Įmonės veiklos laikotarpis yra neribotas.</w:t>
      </w:r>
    </w:p>
    <w:p w14:paraId="498D0AA8" w14:textId="77777777" w:rsidR="00795137" w:rsidRDefault="00795137" w:rsidP="00606462">
      <w:pPr>
        <w:jc w:val="both"/>
        <w:rPr>
          <w:rFonts w:ascii="Times New Roman" w:hAnsi="Times New Roman" w:cs="Times New Roman"/>
          <w:sz w:val="24"/>
          <w:szCs w:val="24"/>
        </w:rPr>
      </w:pPr>
    </w:p>
    <w:p w14:paraId="42DE9949" w14:textId="77777777" w:rsidR="00230E65" w:rsidRDefault="00055658" w:rsidP="00055658">
      <w:pPr>
        <w:jc w:val="center"/>
        <w:rPr>
          <w:rFonts w:ascii="Times New Roman" w:hAnsi="Times New Roman" w:cs="Times New Roman"/>
          <w:b/>
          <w:sz w:val="28"/>
          <w:szCs w:val="28"/>
        </w:rPr>
      </w:pPr>
      <w:r>
        <w:rPr>
          <w:rFonts w:ascii="Times New Roman" w:hAnsi="Times New Roman" w:cs="Times New Roman"/>
          <w:b/>
          <w:sz w:val="28"/>
          <w:szCs w:val="28"/>
        </w:rPr>
        <w:t>II SKYRIUS</w:t>
      </w:r>
    </w:p>
    <w:p w14:paraId="70AB5F95" w14:textId="77777777" w:rsidR="00055658" w:rsidRDefault="006F5A25" w:rsidP="00055658">
      <w:pPr>
        <w:jc w:val="center"/>
        <w:rPr>
          <w:rFonts w:ascii="Times New Roman" w:hAnsi="Times New Roman" w:cs="Times New Roman"/>
          <w:b/>
          <w:sz w:val="28"/>
          <w:szCs w:val="28"/>
        </w:rPr>
      </w:pPr>
      <w:r>
        <w:rPr>
          <w:rFonts w:ascii="Times New Roman" w:hAnsi="Times New Roman" w:cs="Times New Roman"/>
          <w:b/>
          <w:sz w:val="28"/>
          <w:szCs w:val="28"/>
        </w:rPr>
        <w:t>SĮ „PLUNGĖS BŪSTAS“ IŠORĖS IR VIDAUS APLINKA, JOS ĮTAKA STRATEGINIAMS POKYČIAMS</w:t>
      </w:r>
    </w:p>
    <w:p w14:paraId="797EBDB4" w14:textId="77777777" w:rsidR="006F5A25" w:rsidRDefault="006F5A25" w:rsidP="006F5A25">
      <w:pPr>
        <w:jc w:val="both"/>
        <w:rPr>
          <w:rFonts w:ascii="Times New Roman" w:hAnsi="Times New Roman" w:cs="Times New Roman"/>
          <w:sz w:val="24"/>
          <w:szCs w:val="24"/>
        </w:rPr>
      </w:pPr>
      <w:r>
        <w:rPr>
          <w:rFonts w:ascii="Times New Roman" w:hAnsi="Times New Roman" w:cs="Times New Roman"/>
          <w:sz w:val="24"/>
          <w:szCs w:val="24"/>
        </w:rPr>
        <w:tab/>
        <w:t>SĮ „Plungės būstas“ veikia ir gali veikti išorinės ir vidinės aplinkos veiksniai. Pats aplinkos veiksnių poveikis organizacijai gali būti teigiamas arba neigiamas. Teigiamas aplinkos poveikis lemia įmonės veiklos sėkmę, o neigiamas – nesėkmę, todėl labai svarbu stengtis suvaldyti ar sumažinti neigiamą poveikį darančių aplinkos veiksnių įtaką.</w:t>
      </w:r>
    </w:p>
    <w:p w14:paraId="0E4095DC" w14:textId="77777777" w:rsidR="006F5A25" w:rsidRDefault="006F5A25" w:rsidP="006F5A25">
      <w:pPr>
        <w:jc w:val="both"/>
        <w:rPr>
          <w:rFonts w:ascii="Times New Roman" w:hAnsi="Times New Roman" w:cs="Times New Roman"/>
          <w:sz w:val="24"/>
          <w:szCs w:val="24"/>
        </w:rPr>
      </w:pPr>
      <w:r>
        <w:rPr>
          <w:rFonts w:ascii="Times New Roman" w:hAnsi="Times New Roman" w:cs="Times New Roman"/>
          <w:sz w:val="24"/>
          <w:szCs w:val="24"/>
        </w:rPr>
        <w:lastRenderedPageBreak/>
        <w:tab/>
        <w:t>Aplinkos veiksniai išskirti remiantis PEST ir SSGG analizės metodika.</w:t>
      </w:r>
    </w:p>
    <w:p w14:paraId="5EC1C8F3" w14:textId="77777777" w:rsidR="006F5A25" w:rsidRDefault="006F5A25" w:rsidP="006F5A25">
      <w:pPr>
        <w:jc w:val="both"/>
        <w:rPr>
          <w:rFonts w:ascii="Times New Roman" w:hAnsi="Times New Roman" w:cs="Times New Roman"/>
          <w:sz w:val="24"/>
          <w:szCs w:val="24"/>
        </w:rPr>
      </w:pPr>
      <w:r>
        <w:rPr>
          <w:rFonts w:ascii="Times New Roman" w:hAnsi="Times New Roman" w:cs="Times New Roman"/>
          <w:sz w:val="24"/>
          <w:szCs w:val="24"/>
        </w:rPr>
        <w:tab/>
        <w:t>Remiantis PEST analizės metodika, vertinamos tos aplinkos, kurios turi svarbią reikšmę įmonės veiklos plėtotei, konkurenciniam pranašumui: politinė – teisinė, ekonominė, socialinė – kultūrinė ir technologinė aplinka.</w:t>
      </w:r>
    </w:p>
    <w:p w14:paraId="4B46FCAD" w14:textId="77777777" w:rsidR="006F5A25" w:rsidRDefault="006F5A25" w:rsidP="006F5A25">
      <w:pPr>
        <w:jc w:val="both"/>
        <w:rPr>
          <w:rFonts w:ascii="Times New Roman" w:hAnsi="Times New Roman" w:cs="Times New Roman"/>
          <w:sz w:val="24"/>
          <w:szCs w:val="24"/>
        </w:rPr>
      </w:pPr>
      <w:r>
        <w:rPr>
          <w:rFonts w:ascii="Times New Roman" w:hAnsi="Times New Roman" w:cs="Times New Roman"/>
          <w:sz w:val="24"/>
          <w:szCs w:val="24"/>
        </w:rPr>
        <w:tab/>
        <w:t>SĮ „Plungės būstas“ išorinės ir vidinės aplinkos tyrimui buvo panaudotos SSGG analizės metodas. SSGG atspindi stiprybės (ką įmonė yra pajėgi atlikti), silpnybes (ko įmonė negali</w:t>
      </w:r>
      <w:r w:rsidR="00445B43">
        <w:rPr>
          <w:rFonts w:ascii="Times New Roman" w:hAnsi="Times New Roman" w:cs="Times New Roman"/>
          <w:sz w:val="24"/>
          <w:szCs w:val="24"/>
        </w:rPr>
        <w:t xml:space="preserve"> atlikti), galimybes (potencialiai naudingos sąlygos įmonei) ir grėsmės (potencialiai nenaudingos sąlygos įmonei).</w:t>
      </w:r>
    </w:p>
    <w:p w14:paraId="7D584FFC" w14:textId="77777777" w:rsidR="00445B43" w:rsidRDefault="00445B43" w:rsidP="006F5A25">
      <w:pPr>
        <w:jc w:val="both"/>
        <w:rPr>
          <w:rFonts w:ascii="Times New Roman" w:hAnsi="Times New Roman" w:cs="Times New Roman"/>
          <w:sz w:val="24"/>
          <w:szCs w:val="24"/>
        </w:rPr>
      </w:pPr>
      <w:r>
        <w:rPr>
          <w:rFonts w:ascii="Times New Roman" w:hAnsi="Times New Roman" w:cs="Times New Roman"/>
          <w:sz w:val="24"/>
          <w:szCs w:val="24"/>
        </w:rPr>
        <w:tab/>
        <w:t>Nustačius išorės ir vidaus aplinkos veiksnius, jų tendencijas, įmonė gali pasirengti priimti grėsmes ar pasinaudoti galimybėmis.</w:t>
      </w:r>
    </w:p>
    <w:p w14:paraId="40018044" w14:textId="77777777" w:rsidR="00994C4C" w:rsidRPr="006F5A25" w:rsidRDefault="00445B43" w:rsidP="006F5A25">
      <w:pPr>
        <w:jc w:val="both"/>
        <w:rPr>
          <w:rFonts w:ascii="Times New Roman" w:hAnsi="Times New Roman" w:cs="Times New Roman"/>
          <w:sz w:val="24"/>
          <w:szCs w:val="24"/>
        </w:rPr>
      </w:pPr>
      <w:r>
        <w:rPr>
          <w:rFonts w:ascii="Times New Roman" w:hAnsi="Times New Roman" w:cs="Times New Roman"/>
          <w:sz w:val="24"/>
          <w:szCs w:val="24"/>
        </w:rPr>
        <w:t>1.1 PEST analizės rezultatai</w:t>
      </w:r>
    </w:p>
    <w:tbl>
      <w:tblPr>
        <w:tblStyle w:val="Lentelstinklelis"/>
        <w:tblW w:w="0" w:type="auto"/>
        <w:tblLook w:val="04A0" w:firstRow="1" w:lastRow="0" w:firstColumn="1" w:lastColumn="0" w:noHBand="0" w:noVBand="1"/>
      </w:tblPr>
      <w:tblGrid>
        <w:gridCol w:w="2417"/>
        <w:gridCol w:w="7211"/>
      </w:tblGrid>
      <w:tr w:rsidR="00994C4C" w14:paraId="60A48033" w14:textId="77777777" w:rsidTr="00994C4C">
        <w:tc>
          <w:tcPr>
            <w:tcW w:w="2376" w:type="dxa"/>
            <w:vAlign w:val="center"/>
          </w:tcPr>
          <w:p w14:paraId="14A28526" w14:textId="77777777" w:rsidR="00994C4C" w:rsidRPr="00994C4C" w:rsidRDefault="00994C4C" w:rsidP="00994C4C">
            <w:pPr>
              <w:jc w:val="center"/>
              <w:rPr>
                <w:rFonts w:ascii="Times New Roman" w:hAnsi="Times New Roman" w:cs="Times New Roman"/>
                <w:b/>
                <w:sz w:val="24"/>
                <w:szCs w:val="24"/>
              </w:rPr>
            </w:pPr>
            <w:r>
              <w:rPr>
                <w:rFonts w:ascii="Times New Roman" w:hAnsi="Times New Roman" w:cs="Times New Roman"/>
                <w:b/>
                <w:sz w:val="24"/>
                <w:szCs w:val="24"/>
              </w:rPr>
              <w:t>POLITINIAI VEIKSNIAI</w:t>
            </w:r>
          </w:p>
        </w:tc>
        <w:tc>
          <w:tcPr>
            <w:tcW w:w="7478" w:type="dxa"/>
          </w:tcPr>
          <w:p w14:paraId="39DAD17B" w14:textId="77777777" w:rsidR="00994C4C" w:rsidRDefault="00994C4C" w:rsidP="006F5A25">
            <w:pPr>
              <w:jc w:val="both"/>
              <w:rPr>
                <w:rFonts w:ascii="Times New Roman" w:hAnsi="Times New Roman" w:cs="Times New Roman"/>
                <w:sz w:val="24"/>
                <w:szCs w:val="24"/>
              </w:rPr>
            </w:pPr>
            <w:r>
              <w:rPr>
                <w:rFonts w:ascii="Times New Roman" w:hAnsi="Times New Roman" w:cs="Times New Roman"/>
                <w:sz w:val="24"/>
                <w:szCs w:val="24"/>
              </w:rPr>
              <w:t>Konkurencijos pastatų administravimo srityje skatinimas.</w:t>
            </w:r>
          </w:p>
          <w:p w14:paraId="1AA32AE3" w14:textId="77777777" w:rsidR="00994C4C" w:rsidRDefault="00994C4C" w:rsidP="00994C4C">
            <w:pPr>
              <w:jc w:val="both"/>
              <w:rPr>
                <w:rFonts w:ascii="Times New Roman" w:hAnsi="Times New Roman" w:cs="Times New Roman"/>
                <w:sz w:val="24"/>
                <w:szCs w:val="24"/>
              </w:rPr>
            </w:pPr>
            <w:r>
              <w:rPr>
                <w:rFonts w:ascii="Times New Roman" w:hAnsi="Times New Roman" w:cs="Times New Roman"/>
                <w:sz w:val="24"/>
                <w:szCs w:val="24"/>
              </w:rPr>
              <w:t>Didelė Plungės rajono savivaldybės kaip akcininko įtaka įmonės valdymui, auditavimas ir veiklos kontrolė.</w:t>
            </w:r>
          </w:p>
          <w:p w14:paraId="00B0F9B8" w14:textId="77777777" w:rsidR="00994C4C" w:rsidRDefault="00994C4C" w:rsidP="00994C4C">
            <w:pPr>
              <w:jc w:val="both"/>
              <w:rPr>
                <w:rFonts w:ascii="Times New Roman" w:hAnsi="Times New Roman" w:cs="Times New Roman"/>
                <w:sz w:val="24"/>
                <w:szCs w:val="24"/>
              </w:rPr>
            </w:pPr>
            <w:r>
              <w:rPr>
                <w:rFonts w:ascii="Times New Roman" w:hAnsi="Times New Roman" w:cs="Times New Roman"/>
                <w:sz w:val="24"/>
                <w:szCs w:val="24"/>
              </w:rPr>
              <w:t>Griežtėjantis kapitalinio remonto srities reglamentavimas.</w:t>
            </w:r>
          </w:p>
          <w:p w14:paraId="2068C49D" w14:textId="77777777" w:rsidR="00994C4C" w:rsidRDefault="00795137" w:rsidP="00994C4C">
            <w:pPr>
              <w:jc w:val="both"/>
              <w:rPr>
                <w:rFonts w:ascii="Times New Roman" w:hAnsi="Times New Roman" w:cs="Times New Roman"/>
                <w:sz w:val="24"/>
                <w:szCs w:val="24"/>
              </w:rPr>
            </w:pPr>
            <w:r>
              <w:rPr>
                <w:rFonts w:ascii="Times New Roman" w:hAnsi="Times New Roman" w:cs="Times New Roman"/>
                <w:sz w:val="24"/>
                <w:szCs w:val="24"/>
              </w:rPr>
              <w:t>Pasikeitus</w:t>
            </w:r>
            <w:r w:rsidR="00994C4C">
              <w:rPr>
                <w:rFonts w:ascii="Times New Roman" w:hAnsi="Times New Roman" w:cs="Times New Roman"/>
                <w:sz w:val="24"/>
                <w:szCs w:val="24"/>
              </w:rPr>
              <w:t>i savivaldybės ir socialinio būsto priežiūros tvarka.</w:t>
            </w:r>
          </w:p>
          <w:p w14:paraId="6E4B7A6C" w14:textId="77777777" w:rsidR="00994C4C" w:rsidRDefault="00994C4C" w:rsidP="00994C4C">
            <w:pPr>
              <w:jc w:val="both"/>
              <w:rPr>
                <w:rFonts w:ascii="Times New Roman" w:hAnsi="Times New Roman" w:cs="Times New Roman"/>
                <w:sz w:val="24"/>
                <w:szCs w:val="24"/>
              </w:rPr>
            </w:pPr>
            <w:r>
              <w:rPr>
                <w:rFonts w:ascii="Times New Roman" w:hAnsi="Times New Roman" w:cs="Times New Roman"/>
                <w:sz w:val="24"/>
                <w:szCs w:val="24"/>
              </w:rPr>
              <w:t>Teisės aktų apribojimai</w:t>
            </w:r>
            <w:r w:rsidR="00795137">
              <w:rPr>
                <w:rFonts w:ascii="Times New Roman" w:hAnsi="Times New Roman" w:cs="Times New Roman"/>
                <w:sz w:val="24"/>
                <w:szCs w:val="24"/>
              </w:rPr>
              <w:t xml:space="preserve"> ir dažni pasikeitimai</w:t>
            </w:r>
            <w:r>
              <w:rPr>
                <w:rFonts w:ascii="Times New Roman" w:hAnsi="Times New Roman" w:cs="Times New Roman"/>
                <w:sz w:val="24"/>
                <w:szCs w:val="24"/>
              </w:rPr>
              <w:t>.</w:t>
            </w:r>
          </w:p>
        </w:tc>
      </w:tr>
      <w:tr w:rsidR="00994C4C" w14:paraId="4201AE12" w14:textId="77777777" w:rsidTr="00994C4C">
        <w:tc>
          <w:tcPr>
            <w:tcW w:w="2376" w:type="dxa"/>
            <w:vAlign w:val="center"/>
          </w:tcPr>
          <w:p w14:paraId="21D7099C" w14:textId="77777777" w:rsidR="00994C4C" w:rsidRPr="00994C4C" w:rsidRDefault="00994C4C" w:rsidP="00994C4C">
            <w:pPr>
              <w:jc w:val="center"/>
              <w:rPr>
                <w:rFonts w:ascii="Times New Roman" w:hAnsi="Times New Roman" w:cs="Times New Roman"/>
                <w:b/>
                <w:sz w:val="24"/>
                <w:szCs w:val="24"/>
              </w:rPr>
            </w:pPr>
            <w:r>
              <w:rPr>
                <w:rFonts w:ascii="Times New Roman" w:hAnsi="Times New Roman" w:cs="Times New Roman"/>
                <w:b/>
                <w:sz w:val="24"/>
                <w:szCs w:val="24"/>
              </w:rPr>
              <w:t>EKONOMINIAI VEIKSNIAI</w:t>
            </w:r>
          </w:p>
        </w:tc>
        <w:tc>
          <w:tcPr>
            <w:tcW w:w="7478" w:type="dxa"/>
          </w:tcPr>
          <w:p w14:paraId="51985A6C" w14:textId="77777777" w:rsidR="00994C4C" w:rsidRDefault="00994C4C" w:rsidP="006F5A25">
            <w:pPr>
              <w:jc w:val="both"/>
              <w:rPr>
                <w:rFonts w:ascii="Times New Roman" w:hAnsi="Times New Roman" w:cs="Times New Roman"/>
                <w:sz w:val="24"/>
                <w:szCs w:val="24"/>
              </w:rPr>
            </w:pPr>
            <w:r>
              <w:rPr>
                <w:rFonts w:ascii="Times New Roman" w:hAnsi="Times New Roman" w:cs="Times New Roman"/>
                <w:sz w:val="24"/>
                <w:szCs w:val="24"/>
              </w:rPr>
              <w:t>Minimalaus darbo užmokesčio didėjimas sumažina skirtumą nuo įmonės mažiausio darbo užmokesčio, kas neigiamai gali veikti darbuotojų motyvaciją.</w:t>
            </w:r>
          </w:p>
          <w:p w14:paraId="5CD1B647" w14:textId="77777777" w:rsidR="00994C4C" w:rsidRDefault="00994C4C" w:rsidP="006F5A25">
            <w:pPr>
              <w:jc w:val="both"/>
              <w:rPr>
                <w:rFonts w:ascii="Times New Roman" w:hAnsi="Times New Roman" w:cs="Times New Roman"/>
                <w:sz w:val="24"/>
                <w:szCs w:val="24"/>
              </w:rPr>
            </w:pPr>
            <w:r>
              <w:rPr>
                <w:rFonts w:ascii="Times New Roman" w:hAnsi="Times New Roman" w:cs="Times New Roman"/>
                <w:sz w:val="24"/>
                <w:szCs w:val="24"/>
              </w:rPr>
              <w:t>Prekių ir paslaugų bendrojo kainų lygio augimas didina įmonės veiklos sąnaudas.</w:t>
            </w:r>
          </w:p>
          <w:p w14:paraId="744AA1D9" w14:textId="77777777" w:rsidR="00994C4C" w:rsidRDefault="00994C4C" w:rsidP="006F5A25">
            <w:pPr>
              <w:jc w:val="both"/>
              <w:rPr>
                <w:rFonts w:ascii="Times New Roman" w:hAnsi="Times New Roman" w:cs="Times New Roman"/>
                <w:sz w:val="24"/>
                <w:szCs w:val="24"/>
              </w:rPr>
            </w:pPr>
            <w:r>
              <w:rPr>
                <w:rFonts w:ascii="Times New Roman" w:hAnsi="Times New Roman" w:cs="Times New Roman"/>
                <w:sz w:val="24"/>
                <w:szCs w:val="24"/>
              </w:rPr>
              <w:t>Statybų, remonto darbų srityje egzistuoja šešėlinė konkurencija.</w:t>
            </w:r>
          </w:p>
          <w:p w14:paraId="6E2FFCC9" w14:textId="77777777" w:rsidR="00994C4C" w:rsidRDefault="00994C4C" w:rsidP="006F5A25">
            <w:pPr>
              <w:jc w:val="both"/>
              <w:rPr>
                <w:rFonts w:ascii="Times New Roman" w:hAnsi="Times New Roman" w:cs="Times New Roman"/>
                <w:sz w:val="24"/>
                <w:szCs w:val="24"/>
              </w:rPr>
            </w:pPr>
            <w:r>
              <w:rPr>
                <w:rFonts w:ascii="Times New Roman" w:hAnsi="Times New Roman" w:cs="Times New Roman"/>
                <w:sz w:val="24"/>
                <w:szCs w:val="24"/>
              </w:rPr>
              <w:t>Augantis objektų, kuriuose vykdomi statybos darbai, skaičius.</w:t>
            </w:r>
          </w:p>
        </w:tc>
      </w:tr>
      <w:tr w:rsidR="00994C4C" w14:paraId="6732D996" w14:textId="77777777" w:rsidTr="00994C4C">
        <w:tc>
          <w:tcPr>
            <w:tcW w:w="2376" w:type="dxa"/>
            <w:vAlign w:val="center"/>
          </w:tcPr>
          <w:p w14:paraId="557FB68A" w14:textId="77777777" w:rsidR="00994C4C" w:rsidRPr="00994C4C" w:rsidRDefault="00994C4C" w:rsidP="00994C4C">
            <w:pPr>
              <w:jc w:val="center"/>
              <w:rPr>
                <w:rFonts w:ascii="Times New Roman" w:hAnsi="Times New Roman" w:cs="Times New Roman"/>
                <w:b/>
                <w:sz w:val="24"/>
                <w:szCs w:val="24"/>
              </w:rPr>
            </w:pPr>
            <w:r>
              <w:rPr>
                <w:rFonts w:ascii="Times New Roman" w:hAnsi="Times New Roman" w:cs="Times New Roman"/>
                <w:b/>
                <w:sz w:val="24"/>
                <w:szCs w:val="24"/>
              </w:rPr>
              <w:t>SOCIALINIAI VEIKSNIAI</w:t>
            </w:r>
          </w:p>
        </w:tc>
        <w:tc>
          <w:tcPr>
            <w:tcW w:w="7478" w:type="dxa"/>
          </w:tcPr>
          <w:p w14:paraId="1F8AA959" w14:textId="77777777" w:rsidR="00994C4C" w:rsidRDefault="00994C4C" w:rsidP="006F5A25">
            <w:pPr>
              <w:jc w:val="both"/>
              <w:rPr>
                <w:rFonts w:ascii="Times New Roman" w:hAnsi="Times New Roman" w:cs="Times New Roman"/>
                <w:sz w:val="24"/>
                <w:szCs w:val="24"/>
              </w:rPr>
            </w:pPr>
            <w:r>
              <w:rPr>
                <w:rFonts w:ascii="Times New Roman" w:hAnsi="Times New Roman" w:cs="Times New Roman"/>
                <w:sz w:val="24"/>
                <w:szCs w:val="24"/>
              </w:rPr>
              <w:t>Plungės miesto ir rajono visuomenės senėjimas, emigracija.</w:t>
            </w:r>
          </w:p>
          <w:p w14:paraId="258F6D50" w14:textId="77777777" w:rsidR="00994C4C" w:rsidRDefault="00994C4C" w:rsidP="006F5A25">
            <w:pPr>
              <w:jc w:val="both"/>
              <w:rPr>
                <w:rFonts w:ascii="Times New Roman" w:hAnsi="Times New Roman" w:cs="Times New Roman"/>
                <w:sz w:val="24"/>
                <w:szCs w:val="24"/>
              </w:rPr>
            </w:pPr>
            <w:r>
              <w:rPr>
                <w:rFonts w:ascii="Times New Roman" w:hAnsi="Times New Roman" w:cs="Times New Roman"/>
                <w:sz w:val="24"/>
                <w:szCs w:val="24"/>
              </w:rPr>
              <w:t>Kvalifikuotos darbo jėgos rinkoje trūkumas.</w:t>
            </w:r>
          </w:p>
          <w:p w14:paraId="0A614F76" w14:textId="77777777" w:rsidR="00994C4C" w:rsidRDefault="00994C4C" w:rsidP="006F5A25">
            <w:pPr>
              <w:jc w:val="both"/>
              <w:rPr>
                <w:rFonts w:ascii="Times New Roman" w:hAnsi="Times New Roman" w:cs="Times New Roman"/>
                <w:sz w:val="24"/>
                <w:szCs w:val="24"/>
              </w:rPr>
            </w:pPr>
            <w:r>
              <w:rPr>
                <w:rFonts w:ascii="Times New Roman" w:hAnsi="Times New Roman" w:cs="Times New Roman"/>
                <w:sz w:val="24"/>
                <w:szCs w:val="24"/>
              </w:rPr>
              <w:t>Didesnis paslaugų ir darbų kokybės reikalavimas.</w:t>
            </w:r>
          </w:p>
          <w:p w14:paraId="52321A96" w14:textId="77777777" w:rsidR="00994C4C" w:rsidRDefault="00994C4C" w:rsidP="006F5A25">
            <w:pPr>
              <w:jc w:val="both"/>
              <w:rPr>
                <w:rFonts w:ascii="Times New Roman" w:hAnsi="Times New Roman" w:cs="Times New Roman"/>
                <w:sz w:val="24"/>
                <w:szCs w:val="24"/>
              </w:rPr>
            </w:pPr>
            <w:r>
              <w:rPr>
                <w:rFonts w:ascii="Times New Roman" w:hAnsi="Times New Roman" w:cs="Times New Roman"/>
                <w:sz w:val="24"/>
                <w:szCs w:val="24"/>
              </w:rPr>
              <w:t>Klientai labiau supranta ir gina savo teises.</w:t>
            </w:r>
          </w:p>
        </w:tc>
      </w:tr>
      <w:tr w:rsidR="00994C4C" w14:paraId="56EB5E3E" w14:textId="77777777" w:rsidTr="00994C4C">
        <w:tc>
          <w:tcPr>
            <w:tcW w:w="2376" w:type="dxa"/>
            <w:vAlign w:val="center"/>
          </w:tcPr>
          <w:p w14:paraId="24D23B51" w14:textId="77777777" w:rsidR="00994C4C" w:rsidRPr="00994C4C" w:rsidRDefault="00994C4C" w:rsidP="00994C4C">
            <w:pPr>
              <w:jc w:val="center"/>
              <w:rPr>
                <w:rFonts w:ascii="Times New Roman" w:hAnsi="Times New Roman" w:cs="Times New Roman"/>
                <w:b/>
                <w:sz w:val="24"/>
                <w:szCs w:val="24"/>
              </w:rPr>
            </w:pPr>
            <w:r>
              <w:rPr>
                <w:rFonts w:ascii="Times New Roman" w:hAnsi="Times New Roman" w:cs="Times New Roman"/>
                <w:b/>
                <w:sz w:val="24"/>
                <w:szCs w:val="24"/>
              </w:rPr>
              <w:t>TECHNOLOGINIAI VEIKSNIAI</w:t>
            </w:r>
          </w:p>
        </w:tc>
        <w:tc>
          <w:tcPr>
            <w:tcW w:w="7478" w:type="dxa"/>
          </w:tcPr>
          <w:p w14:paraId="303A5484" w14:textId="77777777" w:rsidR="00994C4C" w:rsidRDefault="00994C4C" w:rsidP="006F5A25">
            <w:pPr>
              <w:jc w:val="both"/>
              <w:rPr>
                <w:rFonts w:ascii="Times New Roman" w:hAnsi="Times New Roman" w:cs="Times New Roman"/>
                <w:sz w:val="24"/>
                <w:szCs w:val="24"/>
              </w:rPr>
            </w:pPr>
            <w:proofErr w:type="spellStart"/>
            <w:r>
              <w:rPr>
                <w:rFonts w:ascii="Times New Roman" w:hAnsi="Times New Roman" w:cs="Times New Roman"/>
                <w:sz w:val="24"/>
                <w:szCs w:val="24"/>
              </w:rPr>
              <w:t>Telemetrijos</w:t>
            </w:r>
            <w:proofErr w:type="spellEnd"/>
            <w:r>
              <w:rPr>
                <w:rFonts w:ascii="Times New Roman" w:hAnsi="Times New Roman" w:cs="Times New Roman"/>
                <w:sz w:val="24"/>
                <w:szCs w:val="24"/>
              </w:rPr>
              <w:t xml:space="preserve"> įrenginiai.</w:t>
            </w:r>
          </w:p>
          <w:p w14:paraId="48C9075F" w14:textId="77777777" w:rsidR="00994C4C" w:rsidRDefault="00994C4C" w:rsidP="006F5A25">
            <w:pPr>
              <w:jc w:val="both"/>
              <w:rPr>
                <w:rFonts w:ascii="Times New Roman" w:hAnsi="Times New Roman" w:cs="Times New Roman"/>
                <w:sz w:val="24"/>
                <w:szCs w:val="24"/>
              </w:rPr>
            </w:pPr>
            <w:r>
              <w:rPr>
                <w:rFonts w:ascii="Times New Roman" w:hAnsi="Times New Roman" w:cs="Times New Roman"/>
                <w:sz w:val="24"/>
                <w:szCs w:val="24"/>
              </w:rPr>
              <w:t>Klientų aptarnavimas vis labiau vykdomas IS pagalba.</w:t>
            </w:r>
          </w:p>
          <w:p w14:paraId="632CA2EC" w14:textId="77777777" w:rsidR="00994C4C" w:rsidRDefault="00994C4C" w:rsidP="006F5A25">
            <w:pPr>
              <w:jc w:val="both"/>
              <w:rPr>
                <w:rFonts w:ascii="Times New Roman" w:hAnsi="Times New Roman" w:cs="Times New Roman"/>
                <w:sz w:val="24"/>
                <w:szCs w:val="24"/>
              </w:rPr>
            </w:pPr>
            <w:r>
              <w:rPr>
                <w:rFonts w:ascii="Times New Roman" w:hAnsi="Times New Roman" w:cs="Times New Roman"/>
                <w:sz w:val="24"/>
                <w:szCs w:val="24"/>
              </w:rPr>
              <w:t>Informacijos ir duomenų, apsikeičiamų su kitomis valstybinėmis institucijomis IS pagalba, srautų didėjimas.</w:t>
            </w:r>
          </w:p>
          <w:p w14:paraId="427328A7" w14:textId="77777777" w:rsidR="00994C4C" w:rsidRDefault="00994C4C" w:rsidP="006F5A25">
            <w:pPr>
              <w:jc w:val="both"/>
              <w:rPr>
                <w:rFonts w:ascii="Times New Roman" w:hAnsi="Times New Roman" w:cs="Times New Roman"/>
                <w:sz w:val="24"/>
                <w:szCs w:val="24"/>
              </w:rPr>
            </w:pPr>
            <w:r>
              <w:rPr>
                <w:rFonts w:ascii="Times New Roman" w:hAnsi="Times New Roman" w:cs="Times New Roman"/>
                <w:sz w:val="24"/>
                <w:szCs w:val="24"/>
              </w:rPr>
              <w:t>Išmanieji įrenginiai naudojami darbo vietoje.</w:t>
            </w:r>
          </w:p>
        </w:tc>
      </w:tr>
    </w:tbl>
    <w:p w14:paraId="1E8B469E" w14:textId="77777777" w:rsidR="00445B43" w:rsidRDefault="00445B43" w:rsidP="006F5A25">
      <w:pPr>
        <w:jc w:val="both"/>
        <w:rPr>
          <w:rFonts w:ascii="Times New Roman" w:hAnsi="Times New Roman" w:cs="Times New Roman"/>
          <w:sz w:val="24"/>
          <w:szCs w:val="24"/>
        </w:rPr>
      </w:pPr>
    </w:p>
    <w:p w14:paraId="6020E9EC" w14:textId="77777777" w:rsidR="00994C4C" w:rsidRDefault="00994C4C" w:rsidP="006F5A25">
      <w:pPr>
        <w:jc w:val="both"/>
        <w:rPr>
          <w:rFonts w:ascii="Times New Roman" w:hAnsi="Times New Roman" w:cs="Times New Roman"/>
          <w:sz w:val="24"/>
          <w:szCs w:val="24"/>
        </w:rPr>
      </w:pPr>
      <w:r>
        <w:rPr>
          <w:rFonts w:ascii="Times New Roman" w:hAnsi="Times New Roman" w:cs="Times New Roman"/>
          <w:sz w:val="24"/>
          <w:szCs w:val="24"/>
        </w:rPr>
        <w:t>1.2. SSGG analizės rezultatai</w:t>
      </w:r>
    </w:p>
    <w:tbl>
      <w:tblPr>
        <w:tblStyle w:val="Lentelstinklelis"/>
        <w:tblW w:w="0" w:type="auto"/>
        <w:tblLook w:val="04A0" w:firstRow="1" w:lastRow="0" w:firstColumn="1" w:lastColumn="0" w:noHBand="0" w:noVBand="1"/>
      </w:tblPr>
      <w:tblGrid>
        <w:gridCol w:w="4936"/>
        <w:gridCol w:w="4692"/>
      </w:tblGrid>
      <w:tr w:rsidR="00994C4C" w:rsidRPr="00994C4C" w14:paraId="01AD5F2E" w14:textId="77777777" w:rsidTr="00994C4C">
        <w:tc>
          <w:tcPr>
            <w:tcW w:w="5070" w:type="dxa"/>
          </w:tcPr>
          <w:p w14:paraId="69BAEA5C" w14:textId="77777777" w:rsidR="00994C4C" w:rsidRPr="00994C4C" w:rsidRDefault="00994C4C" w:rsidP="00994C4C">
            <w:pPr>
              <w:jc w:val="center"/>
              <w:rPr>
                <w:rFonts w:ascii="Times New Roman" w:hAnsi="Times New Roman" w:cs="Times New Roman"/>
                <w:b/>
                <w:sz w:val="24"/>
                <w:szCs w:val="24"/>
              </w:rPr>
            </w:pPr>
            <w:r w:rsidRPr="00994C4C">
              <w:rPr>
                <w:rFonts w:ascii="Times New Roman" w:hAnsi="Times New Roman" w:cs="Times New Roman"/>
                <w:b/>
                <w:sz w:val="24"/>
                <w:szCs w:val="24"/>
              </w:rPr>
              <w:t>STIPRYBĖS (išskirtinumas)</w:t>
            </w:r>
          </w:p>
        </w:tc>
        <w:tc>
          <w:tcPr>
            <w:tcW w:w="4784" w:type="dxa"/>
          </w:tcPr>
          <w:p w14:paraId="42BDAD47" w14:textId="77777777" w:rsidR="00994C4C" w:rsidRPr="00994C4C" w:rsidRDefault="00994C4C" w:rsidP="00994C4C">
            <w:pPr>
              <w:jc w:val="center"/>
              <w:rPr>
                <w:rFonts w:ascii="Times New Roman" w:hAnsi="Times New Roman" w:cs="Times New Roman"/>
                <w:b/>
                <w:sz w:val="24"/>
                <w:szCs w:val="24"/>
              </w:rPr>
            </w:pPr>
            <w:r w:rsidRPr="00994C4C">
              <w:rPr>
                <w:rFonts w:ascii="Times New Roman" w:hAnsi="Times New Roman" w:cs="Times New Roman"/>
                <w:b/>
                <w:sz w:val="24"/>
                <w:szCs w:val="24"/>
              </w:rPr>
              <w:t>SILPNYBĖS</w:t>
            </w:r>
          </w:p>
        </w:tc>
      </w:tr>
      <w:tr w:rsidR="00994C4C" w14:paraId="0EAF7158" w14:textId="77777777" w:rsidTr="00994C4C">
        <w:tc>
          <w:tcPr>
            <w:tcW w:w="5070" w:type="dxa"/>
          </w:tcPr>
          <w:p w14:paraId="732907C7" w14:textId="77777777" w:rsidR="00994C4C" w:rsidRDefault="005739E8" w:rsidP="00994C4C">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Patirtis pastatų administravimo srityje.</w:t>
            </w:r>
          </w:p>
          <w:p w14:paraId="081C539C" w14:textId="77777777" w:rsidR="005739E8" w:rsidRDefault="00795137" w:rsidP="00994C4C">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Kompetencija statybos, pastatų</w:t>
            </w:r>
            <w:r w:rsidR="005739E8">
              <w:rPr>
                <w:rFonts w:ascii="Times New Roman" w:hAnsi="Times New Roman" w:cs="Times New Roman"/>
                <w:sz w:val="24"/>
                <w:szCs w:val="24"/>
              </w:rPr>
              <w:t xml:space="preserve"> priežiūros, pastatų administravimo srityje.</w:t>
            </w:r>
          </w:p>
          <w:p w14:paraId="41C04AE2" w14:textId="77777777" w:rsidR="005739E8" w:rsidRDefault="005739E8" w:rsidP="00994C4C">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Rinkos dalis: daugiabučių ad</w:t>
            </w:r>
            <w:r w:rsidR="00795137">
              <w:rPr>
                <w:rFonts w:ascii="Times New Roman" w:hAnsi="Times New Roman" w:cs="Times New Roman"/>
                <w:sz w:val="24"/>
                <w:szCs w:val="24"/>
              </w:rPr>
              <w:t>ministravimas ir pastatų</w:t>
            </w:r>
            <w:r>
              <w:rPr>
                <w:rFonts w:ascii="Times New Roman" w:hAnsi="Times New Roman" w:cs="Times New Roman"/>
                <w:sz w:val="24"/>
                <w:szCs w:val="24"/>
              </w:rPr>
              <w:t xml:space="preserve"> priežiūra.</w:t>
            </w:r>
          </w:p>
          <w:p w14:paraId="09059752" w14:textId="77777777" w:rsidR="005739E8" w:rsidRDefault="005739E8" w:rsidP="00994C4C">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Sukaupta techninė bazė.</w:t>
            </w:r>
          </w:p>
          <w:p w14:paraId="368AE8C0" w14:textId="77777777" w:rsidR="005739E8" w:rsidRDefault="005739E8" w:rsidP="00994C4C">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Aiškios pastovios pajamos.</w:t>
            </w:r>
          </w:p>
          <w:p w14:paraId="0A0FDDED" w14:textId="77777777" w:rsidR="007C25F8" w:rsidRDefault="007C25F8" w:rsidP="00994C4C">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Galimybės kontroliuoti darbų apimtis dalyje paslaugų.</w:t>
            </w:r>
          </w:p>
          <w:p w14:paraId="1DC18E36" w14:textId="77777777" w:rsidR="007C25F8" w:rsidRDefault="007C25F8" w:rsidP="00994C4C">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Konkurencingos darbų kainos.</w:t>
            </w:r>
          </w:p>
          <w:p w14:paraId="2579818A" w14:textId="77777777" w:rsidR="007C25F8" w:rsidRDefault="007C25F8" w:rsidP="00994C4C">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Ilgai dirbanti ir stipri komanda.</w:t>
            </w:r>
          </w:p>
          <w:p w14:paraId="416B4F65" w14:textId="77777777" w:rsidR="007C25F8" w:rsidRPr="00994C4C" w:rsidRDefault="007C25F8" w:rsidP="00994C4C">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Platus atliekamų darbų profilis.</w:t>
            </w:r>
          </w:p>
        </w:tc>
        <w:tc>
          <w:tcPr>
            <w:tcW w:w="4784" w:type="dxa"/>
          </w:tcPr>
          <w:p w14:paraId="4CD19B60" w14:textId="77777777" w:rsidR="00994C4C" w:rsidRDefault="005739E8" w:rsidP="005739E8">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Apyvartinių lėšų trūkumas.</w:t>
            </w:r>
          </w:p>
          <w:p w14:paraId="204288DE" w14:textId="77777777" w:rsidR="005739E8" w:rsidRDefault="005739E8" w:rsidP="005739E8">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Lėtas darbų atlikimo tempas.</w:t>
            </w:r>
          </w:p>
          <w:p w14:paraId="33898211" w14:textId="77777777" w:rsidR="00D23F16" w:rsidRDefault="00D23F16" w:rsidP="005739E8">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Sudėtingas ir lėtas pirkimų procesas.</w:t>
            </w:r>
          </w:p>
          <w:p w14:paraId="3D4FA2B6" w14:textId="77777777" w:rsidR="005739E8" w:rsidRDefault="005739E8" w:rsidP="005739E8">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Prasta gyventojų nuomonė apie įmonę.</w:t>
            </w:r>
          </w:p>
          <w:p w14:paraId="33220678" w14:textId="77777777" w:rsidR="005739E8" w:rsidRDefault="005739E8" w:rsidP="005739E8">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Nevisiškai išnaudojamos IT teikiamos galimybės.</w:t>
            </w:r>
          </w:p>
          <w:p w14:paraId="3B5F0814" w14:textId="77777777" w:rsidR="005739E8" w:rsidRDefault="00D23F16" w:rsidP="005739E8">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Nuostolingų paslaugų teikimas nuo kurių negalima atsisakyti</w:t>
            </w:r>
          </w:p>
          <w:p w14:paraId="47C5C2FA" w14:textId="77777777" w:rsidR="00795137" w:rsidRDefault="00795137" w:rsidP="005739E8">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Darbo jėgos senėjimas.</w:t>
            </w:r>
          </w:p>
          <w:p w14:paraId="08D5D740" w14:textId="77777777" w:rsidR="00D23F16" w:rsidRPr="005739E8" w:rsidRDefault="00D23F16" w:rsidP="005739E8">
            <w:pPr>
              <w:pStyle w:val="Sraopastraipa"/>
              <w:numPr>
                <w:ilvl w:val="0"/>
                <w:numId w:val="1"/>
              </w:numPr>
              <w:jc w:val="both"/>
              <w:rPr>
                <w:rFonts w:ascii="Times New Roman" w:hAnsi="Times New Roman" w:cs="Times New Roman"/>
                <w:sz w:val="24"/>
                <w:szCs w:val="24"/>
              </w:rPr>
            </w:pPr>
            <w:r>
              <w:rPr>
                <w:rFonts w:ascii="Times New Roman" w:hAnsi="Times New Roman" w:cs="Times New Roman"/>
                <w:sz w:val="24"/>
                <w:szCs w:val="24"/>
              </w:rPr>
              <w:t>Nuolat didėjantis darbo užmokestis.</w:t>
            </w:r>
          </w:p>
        </w:tc>
      </w:tr>
      <w:tr w:rsidR="007C25F8" w14:paraId="369617AA" w14:textId="77777777" w:rsidTr="00994C4C">
        <w:tc>
          <w:tcPr>
            <w:tcW w:w="5070" w:type="dxa"/>
          </w:tcPr>
          <w:p w14:paraId="7B9BEE31" w14:textId="77777777" w:rsidR="007C25F8" w:rsidRPr="007C25F8" w:rsidRDefault="007C25F8" w:rsidP="007C25F8">
            <w:pPr>
              <w:pStyle w:val="Sraopastraipa"/>
              <w:jc w:val="center"/>
              <w:rPr>
                <w:rFonts w:ascii="Times New Roman" w:hAnsi="Times New Roman" w:cs="Times New Roman"/>
                <w:b/>
                <w:sz w:val="24"/>
                <w:szCs w:val="24"/>
              </w:rPr>
            </w:pPr>
            <w:r>
              <w:rPr>
                <w:rFonts w:ascii="Times New Roman" w:hAnsi="Times New Roman" w:cs="Times New Roman"/>
                <w:b/>
                <w:sz w:val="24"/>
                <w:szCs w:val="24"/>
              </w:rPr>
              <w:lastRenderedPageBreak/>
              <w:t>GALIMYBĖS</w:t>
            </w:r>
          </w:p>
        </w:tc>
        <w:tc>
          <w:tcPr>
            <w:tcW w:w="4784" w:type="dxa"/>
          </w:tcPr>
          <w:p w14:paraId="280DDAF8" w14:textId="77777777" w:rsidR="007C25F8" w:rsidRPr="00B955DC" w:rsidRDefault="00B955DC" w:rsidP="00B955DC">
            <w:pPr>
              <w:pStyle w:val="Sraopastraipa"/>
              <w:tabs>
                <w:tab w:val="left" w:pos="1641"/>
              </w:tabs>
              <w:jc w:val="both"/>
              <w:rPr>
                <w:rFonts w:ascii="Times New Roman" w:hAnsi="Times New Roman" w:cs="Times New Roman"/>
                <w:b/>
                <w:sz w:val="24"/>
                <w:szCs w:val="24"/>
              </w:rPr>
            </w:pPr>
            <w:r w:rsidRPr="00B955DC">
              <w:rPr>
                <w:rFonts w:ascii="Times New Roman" w:hAnsi="Times New Roman" w:cs="Times New Roman"/>
                <w:b/>
                <w:sz w:val="24"/>
                <w:szCs w:val="24"/>
              </w:rPr>
              <w:tab/>
              <w:t>GRĖSMĖS</w:t>
            </w:r>
          </w:p>
        </w:tc>
      </w:tr>
      <w:tr w:rsidR="007C25F8" w14:paraId="758208E6" w14:textId="77777777" w:rsidTr="00994C4C">
        <w:tc>
          <w:tcPr>
            <w:tcW w:w="5070" w:type="dxa"/>
          </w:tcPr>
          <w:p w14:paraId="371697BF" w14:textId="77777777" w:rsidR="007C25F8" w:rsidRDefault="007C25F8" w:rsidP="007C25F8">
            <w:pPr>
              <w:pStyle w:val="Sraopastraipa"/>
              <w:numPr>
                <w:ilvl w:val="0"/>
                <w:numId w:val="2"/>
              </w:numPr>
              <w:ind w:left="709"/>
              <w:jc w:val="both"/>
              <w:rPr>
                <w:rFonts w:ascii="Times New Roman" w:hAnsi="Times New Roman" w:cs="Times New Roman"/>
                <w:sz w:val="24"/>
                <w:szCs w:val="24"/>
              </w:rPr>
            </w:pPr>
            <w:r>
              <w:rPr>
                <w:rFonts w:ascii="Times New Roman" w:hAnsi="Times New Roman" w:cs="Times New Roman"/>
                <w:sz w:val="24"/>
                <w:szCs w:val="24"/>
              </w:rPr>
              <w:t>Plėsti paslaugų pasiūlą.</w:t>
            </w:r>
          </w:p>
          <w:p w14:paraId="78C83CB2" w14:textId="77777777" w:rsidR="007C25F8" w:rsidRDefault="007C25F8" w:rsidP="007C25F8">
            <w:pPr>
              <w:pStyle w:val="Sraopastraipa"/>
              <w:numPr>
                <w:ilvl w:val="0"/>
                <w:numId w:val="2"/>
              </w:numPr>
              <w:ind w:left="709"/>
              <w:jc w:val="both"/>
              <w:rPr>
                <w:rFonts w:ascii="Times New Roman" w:hAnsi="Times New Roman" w:cs="Times New Roman"/>
                <w:sz w:val="24"/>
                <w:szCs w:val="24"/>
              </w:rPr>
            </w:pPr>
            <w:r>
              <w:rPr>
                <w:rFonts w:ascii="Times New Roman" w:hAnsi="Times New Roman" w:cs="Times New Roman"/>
                <w:sz w:val="24"/>
                <w:szCs w:val="24"/>
              </w:rPr>
              <w:t>Uždirbti papil</w:t>
            </w:r>
            <w:r w:rsidR="00B955DC">
              <w:rPr>
                <w:rFonts w:ascii="Times New Roman" w:hAnsi="Times New Roman" w:cs="Times New Roman"/>
                <w:sz w:val="24"/>
                <w:szCs w:val="24"/>
              </w:rPr>
              <w:t>domų pajamų iš statybos ir remonto darbų.</w:t>
            </w:r>
          </w:p>
          <w:p w14:paraId="34CD6F5A" w14:textId="77777777" w:rsidR="00B955DC" w:rsidRDefault="00B955DC" w:rsidP="007C25F8">
            <w:pPr>
              <w:pStyle w:val="Sraopastraipa"/>
              <w:numPr>
                <w:ilvl w:val="0"/>
                <w:numId w:val="2"/>
              </w:numPr>
              <w:ind w:left="709"/>
              <w:jc w:val="both"/>
              <w:rPr>
                <w:rFonts w:ascii="Times New Roman" w:hAnsi="Times New Roman" w:cs="Times New Roman"/>
                <w:sz w:val="24"/>
                <w:szCs w:val="24"/>
              </w:rPr>
            </w:pPr>
            <w:r>
              <w:rPr>
                <w:rFonts w:ascii="Times New Roman" w:hAnsi="Times New Roman" w:cs="Times New Roman"/>
                <w:sz w:val="24"/>
                <w:szCs w:val="24"/>
              </w:rPr>
              <w:t>Reklamuoti atliekamas paslaugas.</w:t>
            </w:r>
          </w:p>
          <w:p w14:paraId="48359EBF" w14:textId="77777777" w:rsidR="00B955DC" w:rsidRDefault="00795137" w:rsidP="007C25F8">
            <w:pPr>
              <w:pStyle w:val="Sraopastraipa"/>
              <w:numPr>
                <w:ilvl w:val="0"/>
                <w:numId w:val="2"/>
              </w:numPr>
              <w:ind w:left="709"/>
              <w:jc w:val="both"/>
              <w:rPr>
                <w:rFonts w:ascii="Times New Roman" w:hAnsi="Times New Roman" w:cs="Times New Roman"/>
                <w:sz w:val="24"/>
                <w:szCs w:val="24"/>
              </w:rPr>
            </w:pPr>
            <w:r>
              <w:rPr>
                <w:rFonts w:ascii="Times New Roman" w:hAnsi="Times New Roman" w:cs="Times New Roman"/>
                <w:sz w:val="24"/>
                <w:szCs w:val="24"/>
              </w:rPr>
              <w:t xml:space="preserve">Plėsti komunalinių </w:t>
            </w:r>
            <w:r w:rsidR="00B955DC">
              <w:rPr>
                <w:rFonts w:ascii="Times New Roman" w:hAnsi="Times New Roman" w:cs="Times New Roman"/>
                <w:sz w:val="24"/>
                <w:szCs w:val="24"/>
              </w:rPr>
              <w:t>a</w:t>
            </w:r>
            <w:r>
              <w:rPr>
                <w:rFonts w:ascii="Times New Roman" w:hAnsi="Times New Roman" w:cs="Times New Roman"/>
                <w:sz w:val="24"/>
                <w:szCs w:val="24"/>
              </w:rPr>
              <w:t>p</w:t>
            </w:r>
            <w:r w:rsidR="00B955DC">
              <w:rPr>
                <w:rFonts w:ascii="Times New Roman" w:hAnsi="Times New Roman" w:cs="Times New Roman"/>
                <w:sz w:val="24"/>
                <w:szCs w:val="24"/>
              </w:rPr>
              <w:t>tarnavimų priskaitymų (lėšų surinkimo) paslaugas.</w:t>
            </w:r>
          </w:p>
          <w:p w14:paraId="4C17D110" w14:textId="77777777" w:rsidR="00B955DC" w:rsidRDefault="00B955DC" w:rsidP="007C25F8">
            <w:pPr>
              <w:pStyle w:val="Sraopastraipa"/>
              <w:numPr>
                <w:ilvl w:val="0"/>
                <w:numId w:val="2"/>
              </w:numPr>
              <w:ind w:left="709"/>
              <w:jc w:val="both"/>
              <w:rPr>
                <w:rFonts w:ascii="Times New Roman" w:hAnsi="Times New Roman" w:cs="Times New Roman"/>
                <w:sz w:val="24"/>
                <w:szCs w:val="24"/>
              </w:rPr>
            </w:pPr>
            <w:r>
              <w:rPr>
                <w:rFonts w:ascii="Times New Roman" w:hAnsi="Times New Roman" w:cs="Times New Roman"/>
                <w:sz w:val="24"/>
                <w:szCs w:val="24"/>
              </w:rPr>
              <w:t>Mažinti vidinį biurokratizmą.</w:t>
            </w:r>
          </w:p>
        </w:tc>
        <w:tc>
          <w:tcPr>
            <w:tcW w:w="4784" w:type="dxa"/>
          </w:tcPr>
          <w:p w14:paraId="48BC3E2F" w14:textId="77777777" w:rsidR="007C25F8" w:rsidRDefault="000B7400" w:rsidP="00B955DC">
            <w:pPr>
              <w:pStyle w:val="Sraopastraipa"/>
              <w:numPr>
                <w:ilvl w:val="0"/>
                <w:numId w:val="2"/>
              </w:numPr>
              <w:ind w:left="742"/>
              <w:jc w:val="both"/>
              <w:rPr>
                <w:rFonts w:ascii="Times New Roman" w:hAnsi="Times New Roman" w:cs="Times New Roman"/>
                <w:sz w:val="24"/>
                <w:szCs w:val="24"/>
              </w:rPr>
            </w:pPr>
            <w:r>
              <w:rPr>
                <w:rFonts w:ascii="Times New Roman" w:hAnsi="Times New Roman" w:cs="Times New Roman"/>
                <w:sz w:val="24"/>
                <w:szCs w:val="24"/>
              </w:rPr>
              <w:t>Darbuotojų sužeidimai, nelaimingi atsitikimai.</w:t>
            </w:r>
          </w:p>
          <w:p w14:paraId="78AA7613" w14:textId="77777777" w:rsidR="000B7400" w:rsidRDefault="000B7400" w:rsidP="00B955DC">
            <w:pPr>
              <w:pStyle w:val="Sraopastraipa"/>
              <w:numPr>
                <w:ilvl w:val="0"/>
                <w:numId w:val="2"/>
              </w:numPr>
              <w:ind w:left="742"/>
              <w:jc w:val="both"/>
              <w:rPr>
                <w:rFonts w:ascii="Times New Roman" w:hAnsi="Times New Roman" w:cs="Times New Roman"/>
                <w:sz w:val="24"/>
                <w:szCs w:val="24"/>
              </w:rPr>
            </w:pPr>
            <w:r>
              <w:rPr>
                <w:rFonts w:ascii="Times New Roman" w:hAnsi="Times New Roman" w:cs="Times New Roman"/>
                <w:sz w:val="24"/>
                <w:szCs w:val="24"/>
              </w:rPr>
              <w:t>Esamų klientų praradimas.</w:t>
            </w:r>
          </w:p>
          <w:p w14:paraId="3E80B169" w14:textId="77777777" w:rsidR="000B7400" w:rsidRPr="00D23F16" w:rsidRDefault="000B7400" w:rsidP="00D23F16">
            <w:pPr>
              <w:pStyle w:val="Sraopastraipa"/>
              <w:numPr>
                <w:ilvl w:val="0"/>
                <w:numId w:val="2"/>
              </w:numPr>
              <w:ind w:left="742"/>
              <w:jc w:val="both"/>
              <w:rPr>
                <w:rFonts w:ascii="Times New Roman" w:hAnsi="Times New Roman" w:cs="Times New Roman"/>
                <w:sz w:val="24"/>
                <w:szCs w:val="24"/>
              </w:rPr>
            </w:pPr>
            <w:r>
              <w:rPr>
                <w:rFonts w:ascii="Times New Roman" w:hAnsi="Times New Roman" w:cs="Times New Roman"/>
                <w:sz w:val="24"/>
                <w:szCs w:val="24"/>
              </w:rPr>
              <w:t xml:space="preserve">Esamų </w:t>
            </w:r>
            <w:r w:rsidR="00795137">
              <w:rPr>
                <w:rFonts w:ascii="Times New Roman" w:hAnsi="Times New Roman" w:cs="Times New Roman"/>
                <w:sz w:val="24"/>
                <w:szCs w:val="24"/>
              </w:rPr>
              <w:t xml:space="preserve">kvalifikuotų </w:t>
            </w:r>
            <w:r>
              <w:rPr>
                <w:rFonts w:ascii="Times New Roman" w:hAnsi="Times New Roman" w:cs="Times New Roman"/>
                <w:sz w:val="24"/>
                <w:szCs w:val="24"/>
              </w:rPr>
              <w:t>dar</w:t>
            </w:r>
            <w:r w:rsidR="00795137">
              <w:rPr>
                <w:rFonts w:ascii="Times New Roman" w:hAnsi="Times New Roman" w:cs="Times New Roman"/>
                <w:sz w:val="24"/>
                <w:szCs w:val="24"/>
              </w:rPr>
              <w:t>buotojų išėjimas</w:t>
            </w:r>
            <w:r>
              <w:rPr>
                <w:rFonts w:ascii="Times New Roman" w:hAnsi="Times New Roman" w:cs="Times New Roman"/>
                <w:sz w:val="24"/>
                <w:szCs w:val="24"/>
              </w:rPr>
              <w:t>.</w:t>
            </w:r>
          </w:p>
          <w:p w14:paraId="6A22E262" w14:textId="77777777" w:rsidR="000B7400" w:rsidRDefault="000B7400" w:rsidP="00B955DC">
            <w:pPr>
              <w:pStyle w:val="Sraopastraipa"/>
              <w:numPr>
                <w:ilvl w:val="0"/>
                <w:numId w:val="2"/>
              </w:numPr>
              <w:ind w:left="742"/>
              <w:jc w:val="both"/>
              <w:rPr>
                <w:rFonts w:ascii="Times New Roman" w:hAnsi="Times New Roman" w:cs="Times New Roman"/>
                <w:sz w:val="24"/>
                <w:szCs w:val="24"/>
              </w:rPr>
            </w:pPr>
            <w:r>
              <w:rPr>
                <w:rFonts w:ascii="Times New Roman" w:hAnsi="Times New Roman" w:cs="Times New Roman"/>
                <w:sz w:val="24"/>
                <w:szCs w:val="24"/>
              </w:rPr>
              <w:t>Duomenų ir informacijos saugumo spragos.</w:t>
            </w:r>
          </w:p>
          <w:p w14:paraId="5753B041" w14:textId="77777777" w:rsidR="000B7400" w:rsidRDefault="000B7400" w:rsidP="00B955DC">
            <w:pPr>
              <w:pStyle w:val="Sraopastraipa"/>
              <w:numPr>
                <w:ilvl w:val="0"/>
                <w:numId w:val="2"/>
              </w:numPr>
              <w:ind w:left="742"/>
              <w:jc w:val="both"/>
              <w:rPr>
                <w:rFonts w:ascii="Times New Roman" w:hAnsi="Times New Roman" w:cs="Times New Roman"/>
                <w:sz w:val="24"/>
                <w:szCs w:val="24"/>
              </w:rPr>
            </w:pPr>
            <w:r>
              <w:rPr>
                <w:rFonts w:ascii="Times New Roman" w:hAnsi="Times New Roman" w:cs="Times New Roman"/>
                <w:sz w:val="24"/>
                <w:szCs w:val="24"/>
              </w:rPr>
              <w:t>Ilgalaikiai elektros energijos tiekimo sutrikimai.</w:t>
            </w:r>
          </w:p>
          <w:p w14:paraId="409D819C" w14:textId="77777777" w:rsidR="000B7400" w:rsidRDefault="000B7400" w:rsidP="00B955DC">
            <w:pPr>
              <w:pStyle w:val="Sraopastraipa"/>
              <w:numPr>
                <w:ilvl w:val="0"/>
                <w:numId w:val="2"/>
              </w:numPr>
              <w:ind w:left="742"/>
              <w:jc w:val="both"/>
              <w:rPr>
                <w:rFonts w:ascii="Times New Roman" w:hAnsi="Times New Roman" w:cs="Times New Roman"/>
                <w:sz w:val="24"/>
                <w:szCs w:val="24"/>
              </w:rPr>
            </w:pPr>
            <w:r>
              <w:rPr>
                <w:rFonts w:ascii="Times New Roman" w:hAnsi="Times New Roman" w:cs="Times New Roman"/>
                <w:sz w:val="24"/>
                <w:szCs w:val="24"/>
              </w:rPr>
              <w:t>Nepalankūs teisiniai sprendimai.</w:t>
            </w:r>
          </w:p>
        </w:tc>
      </w:tr>
    </w:tbl>
    <w:p w14:paraId="189C477C" w14:textId="77777777" w:rsidR="00994C4C" w:rsidRDefault="005739E8" w:rsidP="005739E8">
      <w:pPr>
        <w:tabs>
          <w:tab w:val="left" w:pos="7719"/>
        </w:tabs>
        <w:jc w:val="both"/>
        <w:rPr>
          <w:rFonts w:ascii="Times New Roman" w:hAnsi="Times New Roman" w:cs="Times New Roman"/>
          <w:sz w:val="24"/>
          <w:szCs w:val="24"/>
        </w:rPr>
      </w:pPr>
      <w:r>
        <w:rPr>
          <w:rFonts w:ascii="Times New Roman" w:hAnsi="Times New Roman" w:cs="Times New Roman"/>
          <w:sz w:val="24"/>
          <w:szCs w:val="24"/>
        </w:rPr>
        <w:tab/>
      </w:r>
    </w:p>
    <w:p w14:paraId="3E6F1120" w14:textId="77777777" w:rsidR="00283D9A" w:rsidRDefault="00283D9A" w:rsidP="00283D9A">
      <w:pPr>
        <w:tabs>
          <w:tab w:val="left" w:pos="7719"/>
        </w:tabs>
        <w:jc w:val="center"/>
        <w:rPr>
          <w:rFonts w:ascii="Times New Roman" w:hAnsi="Times New Roman" w:cs="Times New Roman"/>
          <w:b/>
          <w:sz w:val="28"/>
          <w:szCs w:val="28"/>
        </w:rPr>
      </w:pPr>
      <w:r>
        <w:rPr>
          <w:rFonts w:ascii="Times New Roman" w:hAnsi="Times New Roman" w:cs="Times New Roman"/>
          <w:b/>
          <w:sz w:val="28"/>
          <w:szCs w:val="28"/>
        </w:rPr>
        <w:t>III SKYRIUS</w:t>
      </w:r>
    </w:p>
    <w:p w14:paraId="45F0D17D" w14:textId="77777777" w:rsidR="00283D9A" w:rsidRDefault="00283D9A" w:rsidP="00283D9A">
      <w:pPr>
        <w:tabs>
          <w:tab w:val="left" w:pos="7719"/>
        </w:tabs>
        <w:jc w:val="center"/>
        <w:rPr>
          <w:rFonts w:ascii="Times New Roman" w:hAnsi="Times New Roman" w:cs="Times New Roman"/>
          <w:b/>
          <w:sz w:val="28"/>
          <w:szCs w:val="28"/>
        </w:rPr>
      </w:pPr>
      <w:r>
        <w:rPr>
          <w:rFonts w:ascii="Times New Roman" w:hAnsi="Times New Roman" w:cs="Times New Roman"/>
          <w:b/>
          <w:sz w:val="28"/>
          <w:szCs w:val="28"/>
        </w:rPr>
        <w:t>SĮ „PLUNGĖS BŪSTAS“ SUINTERESUOTOS</w:t>
      </w:r>
      <w:r w:rsidR="00B426C7">
        <w:rPr>
          <w:rFonts w:ascii="Times New Roman" w:hAnsi="Times New Roman" w:cs="Times New Roman"/>
          <w:b/>
          <w:sz w:val="28"/>
          <w:szCs w:val="28"/>
        </w:rPr>
        <w:t>IOS</w:t>
      </w:r>
      <w:r>
        <w:rPr>
          <w:rFonts w:ascii="Times New Roman" w:hAnsi="Times New Roman" w:cs="Times New Roman"/>
          <w:b/>
          <w:sz w:val="28"/>
          <w:szCs w:val="28"/>
        </w:rPr>
        <w:t xml:space="preserve"> ŠALYS</w:t>
      </w:r>
    </w:p>
    <w:p w14:paraId="42A19295"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Suinteresuotosios šalys – </w:t>
      </w:r>
      <w:r>
        <w:rPr>
          <w:rFonts w:ascii="Times New Roman" w:hAnsi="Times New Roman" w:cs="Times New Roman"/>
          <w:sz w:val="24"/>
          <w:szCs w:val="24"/>
        </w:rPr>
        <w:t>tai asmuo ar grupė asmenų, suinteresuotų organizacijos rezu</w:t>
      </w:r>
      <w:r w:rsidR="00D23F16">
        <w:rPr>
          <w:rFonts w:ascii="Times New Roman" w:hAnsi="Times New Roman" w:cs="Times New Roman"/>
          <w:sz w:val="24"/>
          <w:szCs w:val="24"/>
        </w:rPr>
        <w:t>ltatais ar sėkme</w:t>
      </w:r>
      <w:r>
        <w:rPr>
          <w:rFonts w:ascii="Times New Roman" w:hAnsi="Times New Roman" w:cs="Times New Roman"/>
          <w:sz w:val="24"/>
          <w:szCs w:val="24"/>
        </w:rPr>
        <w:t>.</w:t>
      </w:r>
    </w:p>
    <w:p w14:paraId="4B8146BA"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ab/>
        <w:t>Įmonė, planuodama veiklos tikslus, gerindama teikiamas paslaugas ir vidinius procesu</w:t>
      </w:r>
      <w:r w:rsidR="00D23F16">
        <w:rPr>
          <w:rFonts w:ascii="Times New Roman" w:hAnsi="Times New Roman" w:cs="Times New Roman"/>
          <w:sz w:val="24"/>
          <w:szCs w:val="24"/>
        </w:rPr>
        <w:t>s</w:t>
      </w:r>
      <w:r>
        <w:rPr>
          <w:rFonts w:ascii="Times New Roman" w:hAnsi="Times New Roman" w:cs="Times New Roman"/>
          <w:sz w:val="24"/>
          <w:szCs w:val="24"/>
        </w:rPr>
        <w:t>, įsipareigoja atsižvelgti į pagrindinių suinteresuotųjų šalių reikalavimus ir siekti jų įgyvendinimo.</w:t>
      </w:r>
    </w:p>
    <w:p w14:paraId="39833D4A"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SĮ „Plungės būstas“ </w:t>
      </w:r>
      <w:r>
        <w:rPr>
          <w:rFonts w:ascii="Times New Roman" w:hAnsi="Times New Roman" w:cs="Times New Roman"/>
          <w:sz w:val="24"/>
          <w:szCs w:val="24"/>
        </w:rPr>
        <w:t>suinteresuotosios šalys ir jų reikalavimai prioriteto mažėjimo tvarka:</w:t>
      </w:r>
    </w:p>
    <w:tbl>
      <w:tblPr>
        <w:tblStyle w:val="Lentelstinklelis"/>
        <w:tblW w:w="0" w:type="auto"/>
        <w:tblLook w:val="04A0" w:firstRow="1" w:lastRow="0" w:firstColumn="1" w:lastColumn="0" w:noHBand="0" w:noVBand="1"/>
      </w:tblPr>
      <w:tblGrid>
        <w:gridCol w:w="801"/>
        <w:gridCol w:w="3633"/>
        <w:gridCol w:w="5194"/>
      </w:tblGrid>
      <w:tr w:rsidR="00B426C7" w:rsidRPr="00B426C7" w14:paraId="625B4209" w14:textId="77777777" w:rsidTr="00B426C7">
        <w:tc>
          <w:tcPr>
            <w:tcW w:w="817" w:type="dxa"/>
          </w:tcPr>
          <w:p w14:paraId="7AD3130D" w14:textId="77777777" w:rsidR="00B426C7" w:rsidRPr="00B426C7" w:rsidRDefault="00B426C7" w:rsidP="00B426C7">
            <w:pPr>
              <w:jc w:val="center"/>
              <w:rPr>
                <w:rFonts w:ascii="Times New Roman" w:hAnsi="Times New Roman" w:cs="Times New Roman"/>
                <w:b/>
                <w:sz w:val="24"/>
                <w:szCs w:val="24"/>
              </w:rPr>
            </w:pPr>
            <w:r w:rsidRPr="00B426C7">
              <w:rPr>
                <w:rFonts w:ascii="Times New Roman" w:hAnsi="Times New Roman" w:cs="Times New Roman"/>
                <w:b/>
                <w:sz w:val="24"/>
                <w:szCs w:val="24"/>
              </w:rPr>
              <w:t>Eil. Nr.</w:t>
            </w:r>
          </w:p>
        </w:tc>
        <w:tc>
          <w:tcPr>
            <w:tcW w:w="3686" w:type="dxa"/>
          </w:tcPr>
          <w:p w14:paraId="0E8ECB64" w14:textId="77777777" w:rsidR="00B426C7" w:rsidRPr="00B426C7" w:rsidRDefault="00B426C7" w:rsidP="00B426C7">
            <w:pPr>
              <w:jc w:val="center"/>
              <w:rPr>
                <w:rFonts w:ascii="Times New Roman" w:hAnsi="Times New Roman" w:cs="Times New Roman"/>
                <w:b/>
                <w:sz w:val="24"/>
                <w:szCs w:val="24"/>
              </w:rPr>
            </w:pPr>
            <w:r w:rsidRPr="00B426C7">
              <w:rPr>
                <w:rFonts w:ascii="Times New Roman" w:hAnsi="Times New Roman" w:cs="Times New Roman"/>
                <w:b/>
                <w:sz w:val="24"/>
                <w:szCs w:val="24"/>
              </w:rPr>
              <w:t>SUINTERESUOTOSIOS ŠALYS</w:t>
            </w:r>
          </w:p>
        </w:tc>
        <w:tc>
          <w:tcPr>
            <w:tcW w:w="5351" w:type="dxa"/>
          </w:tcPr>
          <w:p w14:paraId="171D83F0" w14:textId="77777777" w:rsidR="00B426C7" w:rsidRPr="00B426C7" w:rsidRDefault="00B426C7" w:rsidP="00B426C7">
            <w:pPr>
              <w:jc w:val="center"/>
              <w:rPr>
                <w:rFonts w:ascii="Times New Roman" w:hAnsi="Times New Roman" w:cs="Times New Roman"/>
                <w:b/>
                <w:sz w:val="24"/>
                <w:szCs w:val="24"/>
              </w:rPr>
            </w:pPr>
            <w:r>
              <w:rPr>
                <w:rFonts w:ascii="Times New Roman" w:hAnsi="Times New Roman" w:cs="Times New Roman"/>
                <w:b/>
                <w:sz w:val="24"/>
                <w:szCs w:val="24"/>
              </w:rPr>
              <w:t>SUINTERESUOTOSIOS ŠALIES REIKALAVIMAI SĮ „PLUNGĖS BŪSTAS“</w:t>
            </w:r>
          </w:p>
        </w:tc>
      </w:tr>
      <w:tr w:rsidR="00B426C7" w14:paraId="02C35311" w14:textId="77777777" w:rsidTr="00B426C7">
        <w:tc>
          <w:tcPr>
            <w:tcW w:w="817" w:type="dxa"/>
          </w:tcPr>
          <w:p w14:paraId="620147C8"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1.</w:t>
            </w:r>
          </w:p>
        </w:tc>
        <w:tc>
          <w:tcPr>
            <w:tcW w:w="3686" w:type="dxa"/>
          </w:tcPr>
          <w:p w14:paraId="662BAECD"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Klientai</w:t>
            </w:r>
          </w:p>
        </w:tc>
        <w:tc>
          <w:tcPr>
            <w:tcW w:w="5351" w:type="dxa"/>
          </w:tcPr>
          <w:p w14:paraId="34DDE4EF"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Kokybiškos ir savalaikės paslaugos.</w:t>
            </w:r>
          </w:p>
          <w:p w14:paraId="3FA48555"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Sutartinių ir teisės aktų laikymasis.</w:t>
            </w:r>
          </w:p>
          <w:p w14:paraId="259BE5EC"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Teisėtų klientų reikalavimų įgyvendinimas.</w:t>
            </w:r>
          </w:p>
          <w:p w14:paraId="68D0529E"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Efektyvus ir tinkamas kaupiamųjų lėšų panaudojimas.</w:t>
            </w:r>
          </w:p>
          <w:p w14:paraId="1AFE66F8"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Skaidri, atsakinga įmonės veikla.</w:t>
            </w:r>
          </w:p>
          <w:p w14:paraId="2CC0FD54"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Aplinkai ir sveikatai mažai kenksmingų statybinių medžiagų naudojimas.</w:t>
            </w:r>
          </w:p>
        </w:tc>
      </w:tr>
      <w:tr w:rsidR="00B426C7" w14:paraId="72136FD0" w14:textId="77777777" w:rsidTr="00B426C7">
        <w:tc>
          <w:tcPr>
            <w:tcW w:w="817" w:type="dxa"/>
          </w:tcPr>
          <w:p w14:paraId="1A565499"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2.</w:t>
            </w:r>
          </w:p>
        </w:tc>
        <w:tc>
          <w:tcPr>
            <w:tcW w:w="3686" w:type="dxa"/>
          </w:tcPr>
          <w:p w14:paraId="7CF82582"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Darbuotojai</w:t>
            </w:r>
          </w:p>
        </w:tc>
        <w:tc>
          <w:tcPr>
            <w:tcW w:w="5351" w:type="dxa"/>
          </w:tcPr>
          <w:p w14:paraId="56C3D859"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Atlygis, atitinkantis darbo rezultatus.</w:t>
            </w:r>
          </w:p>
          <w:p w14:paraId="324FAC5E"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 xml:space="preserve">Bendradarbiavimas ir </w:t>
            </w:r>
            <w:proofErr w:type="spellStart"/>
            <w:r>
              <w:rPr>
                <w:rFonts w:ascii="Times New Roman" w:hAnsi="Times New Roman" w:cs="Times New Roman"/>
                <w:sz w:val="24"/>
                <w:szCs w:val="24"/>
              </w:rPr>
              <w:t>komandiškumas</w:t>
            </w:r>
            <w:proofErr w:type="spellEnd"/>
            <w:r>
              <w:rPr>
                <w:rFonts w:ascii="Times New Roman" w:hAnsi="Times New Roman" w:cs="Times New Roman"/>
                <w:sz w:val="24"/>
                <w:szCs w:val="24"/>
              </w:rPr>
              <w:t>.</w:t>
            </w:r>
          </w:p>
          <w:p w14:paraId="35946A6A"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Geri santykiai su tiesioginiu vadovu.</w:t>
            </w:r>
          </w:p>
          <w:p w14:paraId="19C33D4D"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Saugi darbo aplinka.</w:t>
            </w:r>
          </w:p>
        </w:tc>
      </w:tr>
      <w:tr w:rsidR="00B426C7" w14:paraId="4C539B81" w14:textId="77777777" w:rsidTr="00B426C7">
        <w:tc>
          <w:tcPr>
            <w:tcW w:w="817" w:type="dxa"/>
          </w:tcPr>
          <w:p w14:paraId="6EB56B48"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3.</w:t>
            </w:r>
          </w:p>
        </w:tc>
        <w:tc>
          <w:tcPr>
            <w:tcW w:w="3686" w:type="dxa"/>
          </w:tcPr>
          <w:p w14:paraId="40E19893" w14:textId="77777777" w:rsidR="00B426C7" w:rsidRDefault="00D23F16" w:rsidP="00B426C7">
            <w:pPr>
              <w:jc w:val="both"/>
              <w:rPr>
                <w:rFonts w:ascii="Times New Roman" w:hAnsi="Times New Roman" w:cs="Times New Roman"/>
                <w:sz w:val="24"/>
                <w:szCs w:val="24"/>
              </w:rPr>
            </w:pPr>
            <w:r>
              <w:rPr>
                <w:rFonts w:ascii="Times New Roman" w:hAnsi="Times New Roman" w:cs="Times New Roman"/>
                <w:sz w:val="24"/>
                <w:szCs w:val="24"/>
              </w:rPr>
              <w:t>Steigėjas</w:t>
            </w:r>
            <w:r w:rsidR="00B426C7">
              <w:rPr>
                <w:rFonts w:ascii="Times New Roman" w:hAnsi="Times New Roman" w:cs="Times New Roman"/>
                <w:sz w:val="24"/>
                <w:szCs w:val="24"/>
              </w:rPr>
              <w:t xml:space="preserve"> – Plungės rajono savivaldybės administracija.</w:t>
            </w:r>
          </w:p>
        </w:tc>
        <w:tc>
          <w:tcPr>
            <w:tcW w:w="5351" w:type="dxa"/>
          </w:tcPr>
          <w:p w14:paraId="29A71D24"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Pelningai ir efektyviai veikianti įmonė.</w:t>
            </w:r>
          </w:p>
          <w:p w14:paraId="0B15AA79"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Skaidri, atsakinga įmonės veikla.</w:t>
            </w:r>
          </w:p>
          <w:p w14:paraId="5939A6DE" w14:textId="77777777" w:rsidR="00B426C7" w:rsidRDefault="002C227C" w:rsidP="00B426C7">
            <w:pPr>
              <w:jc w:val="both"/>
              <w:rPr>
                <w:rFonts w:ascii="Times New Roman" w:hAnsi="Times New Roman" w:cs="Times New Roman"/>
                <w:sz w:val="24"/>
                <w:szCs w:val="24"/>
              </w:rPr>
            </w:pPr>
            <w:r>
              <w:rPr>
                <w:rFonts w:ascii="Times New Roman" w:hAnsi="Times New Roman" w:cs="Times New Roman"/>
                <w:sz w:val="24"/>
                <w:szCs w:val="24"/>
              </w:rPr>
              <w:lastRenderedPageBreak/>
              <w:t>Savivaldybei svarbių funkcijų įgyvendinimas ir užtikrinimas.</w:t>
            </w:r>
          </w:p>
          <w:p w14:paraId="13C3745C" w14:textId="77777777" w:rsidR="002C227C" w:rsidRDefault="002C227C" w:rsidP="00B426C7">
            <w:pPr>
              <w:jc w:val="both"/>
              <w:rPr>
                <w:rFonts w:ascii="Times New Roman" w:hAnsi="Times New Roman" w:cs="Times New Roman"/>
                <w:sz w:val="24"/>
                <w:szCs w:val="24"/>
              </w:rPr>
            </w:pPr>
            <w:r>
              <w:rPr>
                <w:rFonts w:ascii="Times New Roman" w:hAnsi="Times New Roman" w:cs="Times New Roman"/>
                <w:sz w:val="24"/>
                <w:szCs w:val="24"/>
              </w:rPr>
              <w:t>Gyventojų pasitenkinimas įmonės paslaugomis.</w:t>
            </w:r>
          </w:p>
        </w:tc>
      </w:tr>
      <w:tr w:rsidR="00B426C7" w14:paraId="54609396" w14:textId="77777777" w:rsidTr="00B426C7">
        <w:tc>
          <w:tcPr>
            <w:tcW w:w="817" w:type="dxa"/>
          </w:tcPr>
          <w:p w14:paraId="3E81728A"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3686" w:type="dxa"/>
          </w:tcPr>
          <w:p w14:paraId="0713E756" w14:textId="77777777" w:rsidR="00B426C7" w:rsidRDefault="002C227C" w:rsidP="00B426C7">
            <w:pPr>
              <w:jc w:val="both"/>
              <w:rPr>
                <w:rFonts w:ascii="Times New Roman" w:hAnsi="Times New Roman" w:cs="Times New Roman"/>
                <w:sz w:val="24"/>
                <w:szCs w:val="24"/>
              </w:rPr>
            </w:pPr>
            <w:r>
              <w:rPr>
                <w:rFonts w:ascii="Times New Roman" w:hAnsi="Times New Roman" w:cs="Times New Roman"/>
                <w:sz w:val="24"/>
                <w:szCs w:val="24"/>
              </w:rPr>
              <w:t>Tiekėjas</w:t>
            </w:r>
          </w:p>
        </w:tc>
        <w:tc>
          <w:tcPr>
            <w:tcW w:w="5351" w:type="dxa"/>
          </w:tcPr>
          <w:p w14:paraId="219E817F" w14:textId="77777777" w:rsidR="00B426C7" w:rsidRDefault="002C227C" w:rsidP="00B426C7">
            <w:pPr>
              <w:jc w:val="both"/>
              <w:rPr>
                <w:rFonts w:ascii="Times New Roman" w:hAnsi="Times New Roman" w:cs="Times New Roman"/>
                <w:sz w:val="24"/>
                <w:szCs w:val="24"/>
              </w:rPr>
            </w:pPr>
            <w:r>
              <w:rPr>
                <w:rFonts w:ascii="Times New Roman" w:hAnsi="Times New Roman" w:cs="Times New Roman"/>
                <w:sz w:val="24"/>
                <w:szCs w:val="24"/>
              </w:rPr>
              <w:t>Stabilūs verslo santykiai.</w:t>
            </w:r>
          </w:p>
          <w:p w14:paraId="58DAA1E7" w14:textId="77777777" w:rsidR="002C227C" w:rsidRDefault="002C227C" w:rsidP="00B426C7">
            <w:pPr>
              <w:jc w:val="both"/>
              <w:rPr>
                <w:rFonts w:ascii="Times New Roman" w:hAnsi="Times New Roman" w:cs="Times New Roman"/>
                <w:sz w:val="24"/>
                <w:szCs w:val="24"/>
              </w:rPr>
            </w:pPr>
            <w:r>
              <w:rPr>
                <w:rFonts w:ascii="Times New Roman" w:hAnsi="Times New Roman" w:cs="Times New Roman"/>
                <w:sz w:val="24"/>
                <w:szCs w:val="24"/>
              </w:rPr>
              <w:t>Finansiniai atsiskaitymai sutartais terminais.</w:t>
            </w:r>
          </w:p>
          <w:p w14:paraId="568200AB" w14:textId="77777777" w:rsidR="002C227C" w:rsidRDefault="002C227C" w:rsidP="00B426C7">
            <w:pPr>
              <w:jc w:val="both"/>
              <w:rPr>
                <w:rFonts w:ascii="Times New Roman" w:hAnsi="Times New Roman" w:cs="Times New Roman"/>
                <w:sz w:val="24"/>
                <w:szCs w:val="24"/>
              </w:rPr>
            </w:pPr>
            <w:r>
              <w:rPr>
                <w:rFonts w:ascii="Times New Roman" w:hAnsi="Times New Roman" w:cs="Times New Roman"/>
                <w:sz w:val="24"/>
                <w:szCs w:val="24"/>
              </w:rPr>
              <w:t>Sutartinių įsipareigojimų laikymasis.</w:t>
            </w:r>
          </w:p>
        </w:tc>
      </w:tr>
      <w:tr w:rsidR="00B426C7" w14:paraId="7B6A5A05" w14:textId="77777777" w:rsidTr="00B426C7">
        <w:tc>
          <w:tcPr>
            <w:tcW w:w="817" w:type="dxa"/>
          </w:tcPr>
          <w:p w14:paraId="180AB7D0" w14:textId="77777777" w:rsidR="00B426C7" w:rsidRDefault="00B426C7" w:rsidP="00B426C7">
            <w:pPr>
              <w:jc w:val="both"/>
              <w:rPr>
                <w:rFonts w:ascii="Times New Roman" w:hAnsi="Times New Roman" w:cs="Times New Roman"/>
                <w:sz w:val="24"/>
                <w:szCs w:val="24"/>
              </w:rPr>
            </w:pPr>
            <w:r>
              <w:rPr>
                <w:rFonts w:ascii="Times New Roman" w:hAnsi="Times New Roman" w:cs="Times New Roman"/>
                <w:sz w:val="24"/>
                <w:szCs w:val="24"/>
              </w:rPr>
              <w:t>5.</w:t>
            </w:r>
          </w:p>
        </w:tc>
        <w:tc>
          <w:tcPr>
            <w:tcW w:w="3686" w:type="dxa"/>
          </w:tcPr>
          <w:p w14:paraId="6E3A63A0" w14:textId="77777777" w:rsidR="00B426C7" w:rsidRDefault="002C227C" w:rsidP="00B426C7">
            <w:pPr>
              <w:jc w:val="both"/>
              <w:rPr>
                <w:rFonts w:ascii="Times New Roman" w:hAnsi="Times New Roman" w:cs="Times New Roman"/>
                <w:sz w:val="24"/>
                <w:szCs w:val="24"/>
              </w:rPr>
            </w:pPr>
            <w:r>
              <w:rPr>
                <w:rFonts w:ascii="Times New Roman" w:hAnsi="Times New Roman" w:cs="Times New Roman"/>
                <w:sz w:val="24"/>
                <w:szCs w:val="24"/>
              </w:rPr>
              <w:t>Kontroliuojančios institucijos</w:t>
            </w:r>
          </w:p>
        </w:tc>
        <w:tc>
          <w:tcPr>
            <w:tcW w:w="5351" w:type="dxa"/>
          </w:tcPr>
          <w:p w14:paraId="510CF2C0" w14:textId="77777777" w:rsidR="00B426C7" w:rsidRDefault="002C227C" w:rsidP="00B426C7">
            <w:pPr>
              <w:jc w:val="both"/>
              <w:rPr>
                <w:rFonts w:ascii="Times New Roman" w:hAnsi="Times New Roman" w:cs="Times New Roman"/>
                <w:sz w:val="24"/>
                <w:szCs w:val="24"/>
              </w:rPr>
            </w:pPr>
            <w:r>
              <w:rPr>
                <w:rFonts w:ascii="Times New Roman" w:hAnsi="Times New Roman" w:cs="Times New Roman"/>
                <w:sz w:val="24"/>
                <w:szCs w:val="24"/>
              </w:rPr>
              <w:t>Įmonės veiklai taikomų teisės aktų laikymasis.</w:t>
            </w:r>
          </w:p>
          <w:p w14:paraId="78C992E1" w14:textId="77777777" w:rsidR="002C227C" w:rsidRDefault="002C227C" w:rsidP="00B426C7">
            <w:pPr>
              <w:jc w:val="both"/>
              <w:rPr>
                <w:rFonts w:ascii="Times New Roman" w:hAnsi="Times New Roman" w:cs="Times New Roman"/>
                <w:sz w:val="24"/>
                <w:szCs w:val="24"/>
              </w:rPr>
            </w:pPr>
            <w:r>
              <w:rPr>
                <w:rFonts w:ascii="Times New Roman" w:hAnsi="Times New Roman" w:cs="Times New Roman"/>
                <w:sz w:val="24"/>
                <w:szCs w:val="24"/>
              </w:rPr>
              <w:t>Laiku pateikta informacija, bendradarbiavimas.</w:t>
            </w:r>
          </w:p>
          <w:p w14:paraId="6814A77D" w14:textId="77777777" w:rsidR="002C227C" w:rsidRDefault="002C227C" w:rsidP="00B426C7">
            <w:pPr>
              <w:jc w:val="both"/>
              <w:rPr>
                <w:rFonts w:ascii="Times New Roman" w:hAnsi="Times New Roman" w:cs="Times New Roman"/>
                <w:sz w:val="24"/>
                <w:szCs w:val="24"/>
              </w:rPr>
            </w:pPr>
            <w:r>
              <w:rPr>
                <w:rFonts w:ascii="Times New Roman" w:hAnsi="Times New Roman" w:cs="Times New Roman"/>
                <w:sz w:val="24"/>
                <w:szCs w:val="24"/>
              </w:rPr>
              <w:t>Pažeidimų, incidentų, avarijų ir nelaimingų atsitikimų nebuvimas.</w:t>
            </w:r>
          </w:p>
        </w:tc>
      </w:tr>
      <w:tr w:rsidR="00B426C7" w14:paraId="0E9ABDAB" w14:textId="77777777" w:rsidTr="00B426C7">
        <w:tc>
          <w:tcPr>
            <w:tcW w:w="817" w:type="dxa"/>
          </w:tcPr>
          <w:p w14:paraId="3A0C7C6F" w14:textId="77777777" w:rsidR="00B426C7" w:rsidRDefault="00D23F16" w:rsidP="00B426C7">
            <w:pPr>
              <w:jc w:val="both"/>
              <w:rPr>
                <w:rFonts w:ascii="Times New Roman" w:hAnsi="Times New Roman" w:cs="Times New Roman"/>
                <w:sz w:val="24"/>
                <w:szCs w:val="24"/>
              </w:rPr>
            </w:pPr>
            <w:r>
              <w:rPr>
                <w:rFonts w:ascii="Times New Roman" w:hAnsi="Times New Roman" w:cs="Times New Roman"/>
                <w:sz w:val="24"/>
                <w:szCs w:val="24"/>
              </w:rPr>
              <w:t>6</w:t>
            </w:r>
            <w:r w:rsidR="00B426C7">
              <w:rPr>
                <w:rFonts w:ascii="Times New Roman" w:hAnsi="Times New Roman" w:cs="Times New Roman"/>
                <w:sz w:val="24"/>
                <w:szCs w:val="24"/>
              </w:rPr>
              <w:t>.</w:t>
            </w:r>
          </w:p>
        </w:tc>
        <w:tc>
          <w:tcPr>
            <w:tcW w:w="3686" w:type="dxa"/>
          </w:tcPr>
          <w:p w14:paraId="0C0E89AA" w14:textId="77777777" w:rsidR="00B426C7" w:rsidRDefault="002C227C" w:rsidP="00B426C7">
            <w:pPr>
              <w:jc w:val="both"/>
              <w:rPr>
                <w:rFonts w:ascii="Times New Roman" w:hAnsi="Times New Roman" w:cs="Times New Roman"/>
                <w:sz w:val="24"/>
                <w:szCs w:val="24"/>
              </w:rPr>
            </w:pPr>
            <w:r>
              <w:rPr>
                <w:rFonts w:ascii="Times New Roman" w:hAnsi="Times New Roman" w:cs="Times New Roman"/>
                <w:sz w:val="24"/>
                <w:szCs w:val="24"/>
              </w:rPr>
              <w:t>Visuomenė</w:t>
            </w:r>
          </w:p>
        </w:tc>
        <w:tc>
          <w:tcPr>
            <w:tcW w:w="5351" w:type="dxa"/>
          </w:tcPr>
          <w:p w14:paraId="24C40258" w14:textId="77777777" w:rsidR="00B426C7" w:rsidRDefault="002C227C" w:rsidP="00B426C7">
            <w:pPr>
              <w:jc w:val="both"/>
              <w:rPr>
                <w:rFonts w:ascii="Times New Roman" w:hAnsi="Times New Roman" w:cs="Times New Roman"/>
                <w:sz w:val="24"/>
                <w:szCs w:val="24"/>
              </w:rPr>
            </w:pPr>
            <w:r>
              <w:rPr>
                <w:rFonts w:ascii="Times New Roman" w:hAnsi="Times New Roman" w:cs="Times New Roman"/>
                <w:sz w:val="24"/>
                <w:szCs w:val="24"/>
              </w:rPr>
              <w:t>Socialiai atsakinga verslo įmonė.</w:t>
            </w:r>
          </w:p>
        </w:tc>
      </w:tr>
    </w:tbl>
    <w:p w14:paraId="616AF879" w14:textId="77777777" w:rsidR="00B426C7" w:rsidRDefault="00B426C7" w:rsidP="00B426C7">
      <w:pPr>
        <w:jc w:val="both"/>
        <w:rPr>
          <w:rFonts w:ascii="Times New Roman" w:hAnsi="Times New Roman" w:cs="Times New Roman"/>
          <w:sz w:val="24"/>
          <w:szCs w:val="24"/>
        </w:rPr>
      </w:pPr>
    </w:p>
    <w:p w14:paraId="5FCB325D" w14:textId="77777777" w:rsidR="003D5E32" w:rsidRDefault="003D5E32" w:rsidP="003D5E32">
      <w:pPr>
        <w:jc w:val="center"/>
        <w:rPr>
          <w:rFonts w:ascii="Times New Roman" w:hAnsi="Times New Roman" w:cs="Times New Roman"/>
          <w:b/>
          <w:sz w:val="28"/>
          <w:szCs w:val="28"/>
        </w:rPr>
      </w:pPr>
      <w:r>
        <w:rPr>
          <w:rFonts w:ascii="Times New Roman" w:hAnsi="Times New Roman" w:cs="Times New Roman"/>
          <w:b/>
          <w:sz w:val="28"/>
          <w:szCs w:val="28"/>
        </w:rPr>
        <w:t>IV SKYRIUS</w:t>
      </w:r>
    </w:p>
    <w:p w14:paraId="11581605" w14:textId="77777777" w:rsidR="003D5E32" w:rsidRDefault="003D5E32" w:rsidP="003D5E32">
      <w:pPr>
        <w:jc w:val="center"/>
        <w:rPr>
          <w:rFonts w:ascii="Times New Roman" w:hAnsi="Times New Roman" w:cs="Times New Roman"/>
          <w:b/>
          <w:sz w:val="28"/>
          <w:szCs w:val="28"/>
        </w:rPr>
      </w:pPr>
      <w:r>
        <w:rPr>
          <w:rFonts w:ascii="Times New Roman" w:hAnsi="Times New Roman" w:cs="Times New Roman"/>
          <w:b/>
          <w:sz w:val="28"/>
          <w:szCs w:val="28"/>
        </w:rPr>
        <w:t>SĮ „PLUNGĖS BŪSTAS“ STRATEGIJA</w:t>
      </w:r>
    </w:p>
    <w:p w14:paraId="7B51776F" w14:textId="77777777" w:rsidR="0007563E" w:rsidRDefault="003D5E32" w:rsidP="003D5E32">
      <w:pPr>
        <w:jc w:val="both"/>
        <w:rPr>
          <w:rFonts w:ascii="Times New Roman" w:hAnsi="Times New Roman" w:cs="Times New Roman"/>
          <w:sz w:val="24"/>
          <w:szCs w:val="24"/>
        </w:rPr>
      </w:pPr>
      <w:r>
        <w:rPr>
          <w:rFonts w:ascii="Times New Roman" w:hAnsi="Times New Roman" w:cs="Times New Roman"/>
          <w:sz w:val="24"/>
          <w:szCs w:val="24"/>
        </w:rPr>
        <w:tab/>
      </w:r>
      <w:r w:rsidR="0007563E">
        <w:rPr>
          <w:rFonts w:ascii="Times New Roman" w:hAnsi="Times New Roman" w:cs="Times New Roman"/>
          <w:sz w:val="24"/>
          <w:szCs w:val="24"/>
        </w:rPr>
        <w:t xml:space="preserve">Savivaldybės įmonė „Plungės būstas“ </w:t>
      </w:r>
      <w:r w:rsidR="0007563E" w:rsidRPr="0007563E">
        <w:rPr>
          <w:rFonts w:ascii="Times New Roman" w:hAnsi="Times New Roman" w:cs="Times New Roman"/>
          <w:b/>
          <w:sz w:val="24"/>
          <w:szCs w:val="24"/>
        </w:rPr>
        <w:t>strategija</w:t>
      </w:r>
      <w:r w:rsidR="0007563E">
        <w:rPr>
          <w:rFonts w:ascii="Times New Roman" w:hAnsi="Times New Roman" w:cs="Times New Roman"/>
          <w:sz w:val="24"/>
          <w:szCs w:val="24"/>
        </w:rPr>
        <w:t xml:space="preserve"> įsitvirtinti rinkoje ir mažiausiomis sąnaudomis efektyvinti įmonės veiklą, siekti optimalios ir kokybiškos įmonės veiklos bei būti geriausiu pasirinkimu esantiems ir būsimiems klientams</w:t>
      </w:r>
    </w:p>
    <w:p w14:paraId="7F5FD14F" w14:textId="77777777" w:rsidR="003D5E32" w:rsidRDefault="003D5E32" w:rsidP="0007563E">
      <w:pPr>
        <w:ind w:firstLine="1296"/>
        <w:jc w:val="both"/>
        <w:rPr>
          <w:rFonts w:ascii="Times New Roman" w:hAnsi="Times New Roman" w:cs="Times New Roman"/>
          <w:sz w:val="24"/>
          <w:szCs w:val="24"/>
        </w:rPr>
      </w:pPr>
      <w:r>
        <w:rPr>
          <w:rFonts w:ascii="Times New Roman" w:hAnsi="Times New Roman" w:cs="Times New Roman"/>
          <w:b/>
          <w:sz w:val="24"/>
          <w:szCs w:val="24"/>
        </w:rPr>
        <w:t xml:space="preserve">Vizija – </w:t>
      </w:r>
      <w:r>
        <w:rPr>
          <w:rFonts w:ascii="Times New Roman" w:hAnsi="Times New Roman" w:cs="Times New Roman"/>
          <w:sz w:val="24"/>
          <w:szCs w:val="24"/>
        </w:rPr>
        <w:t>organizacijos ateitis po 10-30 metų, kokią nori matyti visi joje dirbantys.</w:t>
      </w:r>
    </w:p>
    <w:p w14:paraId="19EDCACC" w14:textId="77777777" w:rsidR="003D5E32" w:rsidRDefault="003D5E32" w:rsidP="003D5E32">
      <w:pPr>
        <w:jc w:val="both"/>
        <w:rPr>
          <w:rFonts w:ascii="Times New Roman" w:hAnsi="Times New Roman" w:cs="Times New Roman"/>
          <w:sz w:val="24"/>
          <w:szCs w:val="24"/>
        </w:rPr>
      </w:pPr>
      <w:r>
        <w:rPr>
          <w:rFonts w:ascii="Times New Roman" w:hAnsi="Times New Roman" w:cs="Times New Roman"/>
          <w:sz w:val="24"/>
          <w:szCs w:val="24"/>
        </w:rPr>
        <w:tab/>
      </w:r>
      <w:r w:rsidRPr="003D5E32">
        <w:rPr>
          <w:rFonts w:ascii="Times New Roman" w:hAnsi="Times New Roman" w:cs="Times New Roman"/>
          <w:b/>
          <w:sz w:val="24"/>
          <w:szCs w:val="24"/>
        </w:rPr>
        <w:t xml:space="preserve">Misija </w:t>
      </w:r>
      <w:r>
        <w:rPr>
          <w:rFonts w:ascii="Times New Roman" w:hAnsi="Times New Roman" w:cs="Times New Roman"/>
          <w:b/>
          <w:sz w:val="24"/>
          <w:szCs w:val="24"/>
        </w:rPr>
        <w:t>–</w:t>
      </w:r>
      <w:r w:rsidRPr="003D5E32">
        <w:rPr>
          <w:rFonts w:ascii="Times New Roman" w:hAnsi="Times New Roman" w:cs="Times New Roman"/>
          <w:b/>
          <w:sz w:val="24"/>
          <w:szCs w:val="24"/>
        </w:rPr>
        <w:t xml:space="preserve"> </w:t>
      </w:r>
      <w:r>
        <w:rPr>
          <w:rFonts w:ascii="Times New Roman" w:hAnsi="Times New Roman" w:cs="Times New Roman"/>
          <w:sz w:val="24"/>
          <w:szCs w:val="24"/>
        </w:rPr>
        <w:t>organizacijos konkurencijos sritis ir veiklos kryptys. Tai vadovo suformuluota įmonės paskirtis ir įsipareigojimai, atspindintys su įmone susijusius esamus ir numatomus klientų poreikius.</w:t>
      </w:r>
    </w:p>
    <w:p w14:paraId="5289BAC4" w14:textId="77777777" w:rsidR="003D5E32" w:rsidRDefault="003D5E32" w:rsidP="003D5E32">
      <w:pPr>
        <w:jc w:val="both"/>
        <w:rPr>
          <w:rFonts w:ascii="Times New Roman" w:hAnsi="Times New Roman" w:cs="Times New Roman"/>
          <w:sz w:val="24"/>
          <w:szCs w:val="24"/>
        </w:rPr>
      </w:pPr>
      <w:r w:rsidRPr="003D5E32">
        <w:rPr>
          <w:rFonts w:ascii="Times New Roman" w:hAnsi="Times New Roman" w:cs="Times New Roman"/>
          <w:b/>
          <w:sz w:val="24"/>
          <w:szCs w:val="24"/>
        </w:rPr>
        <w:tab/>
      </w:r>
      <w:r w:rsidR="00A826EC">
        <w:rPr>
          <w:rFonts w:ascii="Times New Roman" w:hAnsi="Times New Roman" w:cs="Times New Roman"/>
          <w:b/>
          <w:sz w:val="24"/>
          <w:szCs w:val="24"/>
        </w:rPr>
        <w:t>K</w:t>
      </w:r>
      <w:r>
        <w:rPr>
          <w:rFonts w:ascii="Times New Roman" w:hAnsi="Times New Roman" w:cs="Times New Roman"/>
          <w:b/>
          <w:sz w:val="24"/>
          <w:szCs w:val="24"/>
        </w:rPr>
        <w:t>okybės, apli</w:t>
      </w:r>
      <w:r w:rsidR="0044755F">
        <w:rPr>
          <w:rFonts w:ascii="Times New Roman" w:hAnsi="Times New Roman" w:cs="Times New Roman"/>
          <w:b/>
          <w:sz w:val="24"/>
          <w:szCs w:val="24"/>
        </w:rPr>
        <w:t>n</w:t>
      </w:r>
      <w:r>
        <w:rPr>
          <w:rFonts w:ascii="Times New Roman" w:hAnsi="Times New Roman" w:cs="Times New Roman"/>
          <w:b/>
          <w:sz w:val="24"/>
          <w:szCs w:val="24"/>
        </w:rPr>
        <w:t xml:space="preserve">kos apsaugos, darbuotojų saugos ir sveikatos politika – </w:t>
      </w:r>
      <w:r>
        <w:rPr>
          <w:rFonts w:ascii="Times New Roman" w:hAnsi="Times New Roman" w:cs="Times New Roman"/>
          <w:sz w:val="24"/>
          <w:szCs w:val="24"/>
        </w:rPr>
        <w:t>au</w:t>
      </w:r>
      <w:r w:rsidR="00A826EC">
        <w:rPr>
          <w:rFonts w:ascii="Times New Roman" w:hAnsi="Times New Roman" w:cs="Times New Roman"/>
          <w:sz w:val="24"/>
          <w:szCs w:val="24"/>
        </w:rPr>
        <w:t xml:space="preserve">kščiausios vadovybės </w:t>
      </w:r>
      <w:r>
        <w:rPr>
          <w:rFonts w:ascii="Times New Roman" w:hAnsi="Times New Roman" w:cs="Times New Roman"/>
          <w:sz w:val="24"/>
          <w:szCs w:val="24"/>
        </w:rPr>
        <w:t>išreikštos įmonės pagrindinės veiklos kryptys ir tikslai kokybės, aplinkos apsaugos, darbuotojų sveikatos ir saugos srityje.</w:t>
      </w:r>
    </w:p>
    <w:p w14:paraId="08CED60F" w14:textId="77777777" w:rsidR="003D5E32" w:rsidRPr="003D5E32" w:rsidRDefault="003D5E32" w:rsidP="003D5E32">
      <w:pPr>
        <w:jc w:val="both"/>
        <w:rPr>
          <w:rFonts w:ascii="Times New Roman" w:hAnsi="Times New Roman" w:cs="Times New Roman"/>
          <w:sz w:val="24"/>
          <w:szCs w:val="24"/>
        </w:rPr>
      </w:pPr>
      <w:r>
        <w:rPr>
          <w:rFonts w:ascii="Times New Roman" w:hAnsi="Times New Roman" w:cs="Times New Roman"/>
          <w:sz w:val="24"/>
          <w:szCs w:val="24"/>
        </w:rPr>
        <w:tab/>
        <w:t>SĮ „Plungės būstas“ veiklos strategija nukreipta į pagrindinių paslaugų įgyvendinimą ir plėtrą, įmonės veiklos valdymo tobulinimą.</w:t>
      </w:r>
    </w:p>
    <w:tbl>
      <w:tblPr>
        <w:tblStyle w:val="Lentelstinklelis"/>
        <w:tblW w:w="0" w:type="auto"/>
        <w:tblLook w:val="04A0" w:firstRow="1" w:lastRow="0" w:firstColumn="1" w:lastColumn="0" w:noHBand="0" w:noVBand="1"/>
      </w:tblPr>
      <w:tblGrid>
        <w:gridCol w:w="9628"/>
      </w:tblGrid>
      <w:tr w:rsidR="00A77A47" w14:paraId="72BCE56F" w14:textId="77777777" w:rsidTr="00A77A47">
        <w:tc>
          <w:tcPr>
            <w:tcW w:w="9854" w:type="dxa"/>
          </w:tcPr>
          <w:p w14:paraId="01F6C3A9" w14:textId="77777777" w:rsidR="00A77A47" w:rsidRPr="00A77A47" w:rsidRDefault="00A77A47" w:rsidP="00A77A47">
            <w:pPr>
              <w:jc w:val="center"/>
              <w:rPr>
                <w:rFonts w:ascii="Times New Roman" w:hAnsi="Times New Roman" w:cs="Times New Roman"/>
                <w:b/>
                <w:sz w:val="24"/>
                <w:szCs w:val="24"/>
              </w:rPr>
            </w:pPr>
            <w:r>
              <w:rPr>
                <w:rFonts w:ascii="Times New Roman" w:hAnsi="Times New Roman" w:cs="Times New Roman"/>
                <w:b/>
                <w:sz w:val="24"/>
                <w:szCs w:val="24"/>
              </w:rPr>
              <w:t>SĮ „PLUNGĖS BŪSTAS“ MISIJA</w:t>
            </w:r>
          </w:p>
        </w:tc>
      </w:tr>
      <w:tr w:rsidR="00A77A47" w14:paraId="421541ED" w14:textId="77777777" w:rsidTr="00A77A47">
        <w:tc>
          <w:tcPr>
            <w:tcW w:w="9854" w:type="dxa"/>
          </w:tcPr>
          <w:p w14:paraId="53BAD8A0" w14:textId="77777777" w:rsidR="00A77A47" w:rsidRDefault="00A77A47" w:rsidP="00606462">
            <w:pPr>
              <w:jc w:val="both"/>
              <w:rPr>
                <w:rFonts w:ascii="Times New Roman" w:hAnsi="Times New Roman" w:cs="Times New Roman"/>
                <w:sz w:val="24"/>
                <w:szCs w:val="24"/>
              </w:rPr>
            </w:pPr>
            <w:r>
              <w:rPr>
                <w:rFonts w:ascii="Times New Roman" w:hAnsi="Times New Roman" w:cs="Times New Roman"/>
                <w:sz w:val="24"/>
                <w:szCs w:val="24"/>
              </w:rPr>
              <w:t>SĮ „Plungės būstas“ misija – teikdami bendrosios nuosavybės administravimo, techninės ir inžinerinių sistemų priežiūros, statybos bei remonto ir kitas paslaugas siekiame mūsų klientams sukurti patogią, saugią ir jaukią aplinką, atitinkančią kliento poreikius.</w:t>
            </w:r>
          </w:p>
        </w:tc>
      </w:tr>
      <w:tr w:rsidR="00A77A47" w14:paraId="39101F76" w14:textId="77777777" w:rsidTr="00A77A47">
        <w:tc>
          <w:tcPr>
            <w:tcW w:w="9854" w:type="dxa"/>
          </w:tcPr>
          <w:p w14:paraId="448EE5BB" w14:textId="77777777" w:rsidR="00A77A47" w:rsidRPr="00A77A47" w:rsidRDefault="00A77A47" w:rsidP="00A77A47">
            <w:pPr>
              <w:jc w:val="center"/>
              <w:rPr>
                <w:rFonts w:ascii="Times New Roman" w:hAnsi="Times New Roman" w:cs="Times New Roman"/>
                <w:b/>
                <w:sz w:val="24"/>
                <w:szCs w:val="24"/>
              </w:rPr>
            </w:pPr>
            <w:r>
              <w:rPr>
                <w:rFonts w:ascii="Times New Roman" w:hAnsi="Times New Roman" w:cs="Times New Roman"/>
                <w:b/>
                <w:sz w:val="24"/>
                <w:szCs w:val="24"/>
              </w:rPr>
              <w:t>SĮ „PLUNGĖS BŪSTAS“ VIZIJA</w:t>
            </w:r>
          </w:p>
        </w:tc>
      </w:tr>
      <w:tr w:rsidR="00A77A47" w14:paraId="4F76F8E7" w14:textId="77777777" w:rsidTr="00A77A47">
        <w:tc>
          <w:tcPr>
            <w:tcW w:w="9854" w:type="dxa"/>
          </w:tcPr>
          <w:p w14:paraId="3A93B441" w14:textId="77777777" w:rsidR="00A77A47" w:rsidRDefault="00A77A47" w:rsidP="00A77A47">
            <w:pPr>
              <w:jc w:val="both"/>
              <w:rPr>
                <w:rFonts w:ascii="Times New Roman" w:hAnsi="Times New Roman" w:cs="Times New Roman"/>
                <w:sz w:val="24"/>
                <w:szCs w:val="24"/>
              </w:rPr>
            </w:pPr>
            <w:r>
              <w:rPr>
                <w:rFonts w:ascii="Times New Roman" w:hAnsi="Times New Roman" w:cs="Times New Roman"/>
                <w:sz w:val="24"/>
                <w:szCs w:val="24"/>
              </w:rPr>
              <w:t>SĮ „Plungės būstas“ vizija – būti geriausias pasirinkimas esamiems ir būsimiems klientams, teikiant daugiabučių namų bendrosios nuosavybės administravimo, techninės ir inžinerinių sistemų priežiūros, statybos bei remonto ir kitas susijusias paslaugas.</w:t>
            </w:r>
          </w:p>
        </w:tc>
      </w:tr>
      <w:tr w:rsidR="00A77A47" w14:paraId="4C168EAB" w14:textId="77777777" w:rsidTr="00A77A47">
        <w:tc>
          <w:tcPr>
            <w:tcW w:w="9854" w:type="dxa"/>
          </w:tcPr>
          <w:p w14:paraId="2237A736" w14:textId="77777777" w:rsidR="00A77A47" w:rsidRPr="00A77A47" w:rsidRDefault="00A826EC" w:rsidP="00A77A47">
            <w:pPr>
              <w:jc w:val="center"/>
              <w:rPr>
                <w:rFonts w:ascii="Times New Roman" w:hAnsi="Times New Roman" w:cs="Times New Roman"/>
                <w:b/>
                <w:sz w:val="24"/>
                <w:szCs w:val="24"/>
              </w:rPr>
            </w:pPr>
            <w:r>
              <w:rPr>
                <w:rFonts w:ascii="Times New Roman" w:hAnsi="Times New Roman" w:cs="Times New Roman"/>
                <w:b/>
                <w:sz w:val="24"/>
                <w:szCs w:val="24"/>
              </w:rPr>
              <w:t xml:space="preserve">SĮ „PLUNGĖS BŪSTAS“ </w:t>
            </w:r>
            <w:r w:rsidR="00A77A47">
              <w:rPr>
                <w:rFonts w:ascii="Times New Roman" w:hAnsi="Times New Roman" w:cs="Times New Roman"/>
                <w:b/>
                <w:sz w:val="24"/>
                <w:szCs w:val="24"/>
              </w:rPr>
              <w:t>KOKYBĖS, APLINKOS APSAUGOS, DARBUOTOJŲ SAUGOS IR SVEIKATOS POLITIKA</w:t>
            </w:r>
          </w:p>
        </w:tc>
      </w:tr>
      <w:tr w:rsidR="00A77A47" w14:paraId="164ED43B" w14:textId="77777777" w:rsidTr="00A77A47">
        <w:tc>
          <w:tcPr>
            <w:tcW w:w="9854" w:type="dxa"/>
          </w:tcPr>
          <w:p w14:paraId="186C1DF9" w14:textId="77777777" w:rsidR="00A77A47" w:rsidRDefault="00A77A47" w:rsidP="00606462">
            <w:pPr>
              <w:jc w:val="both"/>
              <w:rPr>
                <w:rFonts w:ascii="Times New Roman" w:hAnsi="Times New Roman" w:cs="Times New Roman"/>
                <w:sz w:val="24"/>
                <w:szCs w:val="24"/>
              </w:rPr>
            </w:pPr>
            <w:r>
              <w:rPr>
                <w:rFonts w:ascii="Times New Roman" w:hAnsi="Times New Roman" w:cs="Times New Roman"/>
                <w:sz w:val="24"/>
                <w:szCs w:val="24"/>
              </w:rPr>
              <w:t>Mūsų veiksmai, prisiimant ir įgyvendinant įsipareigojimus klientams yra grindžiami šiais įsipareigojimais:</w:t>
            </w:r>
          </w:p>
          <w:p w14:paraId="06C6A9DC" w14:textId="77777777" w:rsidR="00A77A47" w:rsidRDefault="00A77A47" w:rsidP="00A77A47">
            <w:pPr>
              <w:pStyle w:val="Sraopastraipa"/>
              <w:numPr>
                <w:ilvl w:val="0"/>
                <w:numId w:val="3"/>
              </w:numPr>
              <w:jc w:val="both"/>
              <w:rPr>
                <w:rFonts w:ascii="Times New Roman" w:hAnsi="Times New Roman" w:cs="Times New Roman"/>
                <w:sz w:val="24"/>
                <w:szCs w:val="24"/>
              </w:rPr>
            </w:pPr>
            <w:r>
              <w:rPr>
                <w:rFonts w:ascii="Times New Roman" w:hAnsi="Times New Roman" w:cs="Times New Roman"/>
                <w:sz w:val="24"/>
                <w:szCs w:val="24"/>
              </w:rPr>
              <w:t>Siekiame visapusiško savo klientų pasitenkinimo teikdami aukščiausios kokybės paslaugas.</w:t>
            </w:r>
          </w:p>
          <w:p w14:paraId="0E6F0C94" w14:textId="77777777" w:rsidR="00A77A47" w:rsidRDefault="00A77A47" w:rsidP="00A77A47">
            <w:pPr>
              <w:pStyle w:val="Sraopastraipa"/>
              <w:numPr>
                <w:ilvl w:val="0"/>
                <w:numId w:val="3"/>
              </w:numPr>
              <w:jc w:val="both"/>
              <w:rPr>
                <w:rFonts w:ascii="Times New Roman" w:hAnsi="Times New Roman" w:cs="Times New Roman"/>
                <w:sz w:val="24"/>
                <w:szCs w:val="24"/>
              </w:rPr>
            </w:pPr>
            <w:r>
              <w:rPr>
                <w:rFonts w:ascii="Times New Roman" w:hAnsi="Times New Roman" w:cs="Times New Roman"/>
                <w:sz w:val="24"/>
                <w:szCs w:val="24"/>
              </w:rPr>
              <w:t>Įgyvendiname teisės aktų ir sutartinių įsipareigojimų reikalavimus, apimančius daugiabučių ir kitų pastatų nuolatinę techninę priežiūrą ir administravimą, statybos ir remonto darbus.</w:t>
            </w:r>
          </w:p>
          <w:p w14:paraId="55425152" w14:textId="77777777" w:rsidR="00A77A47" w:rsidRDefault="00A77A47" w:rsidP="00A77A47">
            <w:pPr>
              <w:pStyle w:val="Sraopastraipa"/>
              <w:numPr>
                <w:ilvl w:val="0"/>
                <w:numId w:val="3"/>
              </w:numPr>
              <w:jc w:val="both"/>
              <w:rPr>
                <w:rFonts w:ascii="Times New Roman" w:hAnsi="Times New Roman" w:cs="Times New Roman"/>
                <w:sz w:val="24"/>
                <w:szCs w:val="24"/>
              </w:rPr>
            </w:pPr>
            <w:r>
              <w:rPr>
                <w:rFonts w:ascii="Times New Roman" w:hAnsi="Times New Roman" w:cs="Times New Roman"/>
                <w:sz w:val="24"/>
                <w:szCs w:val="24"/>
              </w:rPr>
              <w:lastRenderedPageBreak/>
              <w:t>Inicijuojame ir koordinuojame pastatų atnaujinimą, siekiant užtikrinti kokybiškas gyvenimo sąlygas gyventojams bei mažesnį energetinių resursų naudojimą.</w:t>
            </w:r>
          </w:p>
          <w:p w14:paraId="6C36A289" w14:textId="77777777" w:rsidR="00A77A47" w:rsidRDefault="00A77A47" w:rsidP="00A77A47">
            <w:pPr>
              <w:pStyle w:val="Sraopastraipa"/>
              <w:numPr>
                <w:ilvl w:val="0"/>
                <w:numId w:val="3"/>
              </w:numPr>
              <w:jc w:val="both"/>
              <w:rPr>
                <w:rFonts w:ascii="Times New Roman" w:hAnsi="Times New Roman" w:cs="Times New Roman"/>
                <w:sz w:val="24"/>
                <w:szCs w:val="24"/>
              </w:rPr>
            </w:pPr>
            <w:r>
              <w:rPr>
                <w:rFonts w:ascii="Times New Roman" w:hAnsi="Times New Roman" w:cs="Times New Roman"/>
                <w:sz w:val="24"/>
                <w:szCs w:val="24"/>
              </w:rPr>
              <w:t>Siekiame būti saugiai dirbančia, aplinką tausojančia ir racionaliai išteklius naudojančia įmone.</w:t>
            </w:r>
          </w:p>
          <w:p w14:paraId="07064341" w14:textId="77777777" w:rsidR="00A77A47" w:rsidRPr="00A77A47" w:rsidRDefault="00A77A47" w:rsidP="00A77A47">
            <w:pPr>
              <w:pStyle w:val="Sraopastraipa"/>
              <w:numPr>
                <w:ilvl w:val="0"/>
                <w:numId w:val="3"/>
              </w:numPr>
              <w:jc w:val="both"/>
              <w:rPr>
                <w:rFonts w:ascii="Times New Roman" w:hAnsi="Times New Roman" w:cs="Times New Roman"/>
                <w:sz w:val="24"/>
                <w:szCs w:val="24"/>
              </w:rPr>
            </w:pPr>
            <w:r>
              <w:rPr>
                <w:rFonts w:ascii="Times New Roman" w:hAnsi="Times New Roman" w:cs="Times New Roman"/>
                <w:sz w:val="24"/>
                <w:szCs w:val="24"/>
              </w:rPr>
              <w:t>Siekiame pažangos stiprindami savo komandos kompetenciją ir motyvaciją bei diegdami inovatyvius veiklos valdymo sprendinius.</w:t>
            </w:r>
          </w:p>
        </w:tc>
      </w:tr>
    </w:tbl>
    <w:p w14:paraId="69309713" w14:textId="77777777" w:rsidR="00230E65" w:rsidRDefault="00230E65" w:rsidP="00606462">
      <w:pPr>
        <w:jc w:val="both"/>
        <w:rPr>
          <w:rFonts w:ascii="Times New Roman" w:hAnsi="Times New Roman" w:cs="Times New Roman"/>
          <w:sz w:val="24"/>
          <w:szCs w:val="24"/>
        </w:rPr>
      </w:pPr>
    </w:p>
    <w:p w14:paraId="0820A439" w14:textId="77777777" w:rsidR="003F1B40" w:rsidRDefault="003F1B40" w:rsidP="003F1B40">
      <w:pPr>
        <w:jc w:val="center"/>
        <w:rPr>
          <w:rFonts w:ascii="Times New Roman" w:hAnsi="Times New Roman" w:cs="Times New Roman"/>
          <w:b/>
          <w:sz w:val="28"/>
          <w:szCs w:val="28"/>
        </w:rPr>
      </w:pPr>
      <w:r>
        <w:rPr>
          <w:rFonts w:ascii="Times New Roman" w:hAnsi="Times New Roman" w:cs="Times New Roman"/>
          <w:b/>
          <w:sz w:val="28"/>
          <w:szCs w:val="28"/>
        </w:rPr>
        <w:t xml:space="preserve"> V SKYRIUS</w:t>
      </w:r>
    </w:p>
    <w:p w14:paraId="6748DCE5" w14:textId="77777777" w:rsidR="003F1B40" w:rsidRDefault="003F1B40" w:rsidP="003F1B40">
      <w:pPr>
        <w:jc w:val="center"/>
        <w:rPr>
          <w:rFonts w:ascii="Times New Roman" w:hAnsi="Times New Roman" w:cs="Times New Roman"/>
          <w:b/>
          <w:sz w:val="28"/>
          <w:szCs w:val="28"/>
        </w:rPr>
      </w:pPr>
      <w:r>
        <w:rPr>
          <w:rFonts w:ascii="Times New Roman" w:hAnsi="Times New Roman" w:cs="Times New Roman"/>
          <w:b/>
          <w:sz w:val="28"/>
          <w:szCs w:val="28"/>
        </w:rPr>
        <w:t>SĮ „PLUNGĖS BŪSTAS“ STRATEGINIAI VEIKLOS TIKSLAI IR UŽDAVINIAI</w:t>
      </w:r>
    </w:p>
    <w:p w14:paraId="714F3440" w14:textId="77777777" w:rsidR="003F1B40" w:rsidRDefault="003F1B40" w:rsidP="003F1B40">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Strateginiai veiklos tikslai – </w:t>
      </w:r>
      <w:r>
        <w:rPr>
          <w:rFonts w:ascii="Times New Roman" w:hAnsi="Times New Roman" w:cs="Times New Roman"/>
          <w:sz w:val="24"/>
          <w:szCs w:val="24"/>
        </w:rPr>
        <w:t>rezultatas, kurį norima pasiekti. Tai siektini veiklos rezultatai, susiję su atitinkamais poreikiais, sąlygomis ir galimybėmis.</w:t>
      </w:r>
    </w:p>
    <w:p w14:paraId="06946D25" w14:textId="77777777" w:rsidR="003F1B40" w:rsidRDefault="003F1B40" w:rsidP="003F1B40">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Uždavinys – </w:t>
      </w:r>
      <w:r>
        <w:rPr>
          <w:rFonts w:ascii="Times New Roman" w:hAnsi="Times New Roman" w:cs="Times New Roman"/>
          <w:sz w:val="24"/>
          <w:szCs w:val="24"/>
        </w:rPr>
        <w:t>užsibrėžtas rezultatas, išreikštas kiekybiškai. Tai per nustatytą laikotarpį pasiekiamas ir įvertinamas atitinkamos veiklos rezultatas.</w:t>
      </w:r>
    </w:p>
    <w:tbl>
      <w:tblPr>
        <w:tblStyle w:val="Lentelstinklelis"/>
        <w:tblW w:w="0" w:type="auto"/>
        <w:tblLook w:val="04A0" w:firstRow="1" w:lastRow="0" w:firstColumn="1" w:lastColumn="0" w:noHBand="0" w:noVBand="1"/>
      </w:tblPr>
      <w:tblGrid>
        <w:gridCol w:w="4831"/>
        <w:gridCol w:w="4797"/>
      </w:tblGrid>
      <w:tr w:rsidR="003F1B40" w14:paraId="32326E23" w14:textId="77777777" w:rsidTr="003F1B40">
        <w:tc>
          <w:tcPr>
            <w:tcW w:w="4927" w:type="dxa"/>
          </w:tcPr>
          <w:p w14:paraId="072BDB84" w14:textId="77777777" w:rsidR="003F1B40" w:rsidRPr="003F1B40" w:rsidRDefault="003F1B40" w:rsidP="003F1B40">
            <w:pPr>
              <w:jc w:val="center"/>
              <w:rPr>
                <w:rFonts w:ascii="Times New Roman" w:hAnsi="Times New Roman" w:cs="Times New Roman"/>
                <w:b/>
                <w:sz w:val="24"/>
                <w:szCs w:val="24"/>
              </w:rPr>
            </w:pPr>
            <w:r>
              <w:rPr>
                <w:rFonts w:ascii="Times New Roman" w:hAnsi="Times New Roman" w:cs="Times New Roman"/>
                <w:b/>
                <w:sz w:val="24"/>
                <w:szCs w:val="24"/>
              </w:rPr>
              <w:t>SĮ „PLUNGĖS BŪSTAS“ STRATEGINIAI VEIKLOS TIKSLAI</w:t>
            </w:r>
          </w:p>
        </w:tc>
        <w:tc>
          <w:tcPr>
            <w:tcW w:w="4927" w:type="dxa"/>
          </w:tcPr>
          <w:p w14:paraId="38911DD6" w14:textId="77777777" w:rsidR="003F1B40" w:rsidRPr="003F1B40" w:rsidRDefault="003F1B40" w:rsidP="003F1B40">
            <w:pPr>
              <w:jc w:val="center"/>
              <w:rPr>
                <w:rFonts w:ascii="Times New Roman" w:hAnsi="Times New Roman" w:cs="Times New Roman"/>
                <w:b/>
                <w:sz w:val="24"/>
                <w:szCs w:val="24"/>
              </w:rPr>
            </w:pPr>
            <w:r>
              <w:rPr>
                <w:rFonts w:ascii="Times New Roman" w:hAnsi="Times New Roman" w:cs="Times New Roman"/>
                <w:b/>
                <w:sz w:val="24"/>
                <w:szCs w:val="24"/>
              </w:rPr>
              <w:t>SĮ „PLUNGĖS BŪSTAS“ UŽDAVINIAI</w:t>
            </w:r>
          </w:p>
        </w:tc>
      </w:tr>
      <w:tr w:rsidR="003F1B40" w14:paraId="3369F913" w14:textId="77777777" w:rsidTr="003F1B40">
        <w:tc>
          <w:tcPr>
            <w:tcW w:w="4927" w:type="dxa"/>
            <w:vMerge w:val="restart"/>
            <w:vAlign w:val="center"/>
          </w:tcPr>
          <w:p w14:paraId="53B814EC" w14:textId="77777777" w:rsidR="003F1B40" w:rsidRPr="003F1B40" w:rsidRDefault="003F1B40" w:rsidP="003F1B40">
            <w:pPr>
              <w:pStyle w:val="Sraopastraipa"/>
              <w:numPr>
                <w:ilvl w:val="0"/>
                <w:numId w:val="4"/>
              </w:numPr>
              <w:jc w:val="center"/>
              <w:rPr>
                <w:rFonts w:ascii="Times New Roman" w:hAnsi="Times New Roman" w:cs="Times New Roman"/>
                <w:sz w:val="24"/>
                <w:szCs w:val="24"/>
              </w:rPr>
            </w:pPr>
            <w:r>
              <w:rPr>
                <w:rFonts w:ascii="Times New Roman" w:hAnsi="Times New Roman" w:cs="Times New Roman"/>
                <w:sz w:val="24"/>
                <w:szCs w:val="24"/>
              </w:rPr>
              <w:t>EFEKTYVUS NEKILNOJAMOJO TURTO ADMINISTRAVIMAS IR VALDYMAS</w:t>
            </w:r>
          </w:p>
        </w:tc>
        <w:tc>
          <w:tcPr>
            <w:tcW w:w="4927" w:type="dxa"/>
          </w:tcPr>
          <w:p w14:paraId="58078444" w14:textId="77777777" w:rsidR="003F1B40" w:rsidRPr="003F1B40" w:rsidRDefault="003F1B40" w:rsidP="003F1B40">
            <w:pPr>
              <w:pStyle w:val="Sraopastraipa"/>
              <w:numPr>
                <w:ilvl w:val="1"/>
                <w:numId w:val="4"/>
              </w:numPr>
              <w:jc w:val="both"/>
              <w:rPr>
                <w:rFonts w:ascii="Times New Roman" w:hAnsi="Times New Roman" w:cs="Times New Roman"/>
                <w:sz w:val="24"/>
                <w:szCs w:val="24"/>
              </w:rPr>
            </w:pPr>
            <w:r>
              <w:rPr>
                <w:rFonts w:ascii="Times New Roman" w:hAnsi="Times New Roman" w:cs="Times New Roman"/>
                <w:sz w:val="24"/>
                <w:szCs w:val="24"/>
              </w:rPr>
              <w:t>Užtikrinti tinkamą ir teisingą administravimo dokumentų rengimą ir tvarkymą.</w:t>
            </w:r>
          </w:p>
        </w:tc>
      </w:tr>
      <w:tr w:rsidR="003F1B40" w14:paraId="05E9ED84" w14:textId="77777777" w:rsidTr="003F1B40">
        <w:tc>
          <w:tcPr>
            <w:tcW w:w="4927" w:type="dxa"/>
            <w:vMerge/>
          </w:tcPr>
          <w:p w14:paraId="0385159D" w14:textId="77777777" w:rsidR="003F1B40" w:rsidRDefault="003F1B40" w:rsidP="003F1B40">
            <w:pPr>
              <w:jc w:val="both"/>
              <w:rPr>
                <w:rFonts w:ascii="Times New Roman" w:hAnsi="Times New Roman" w:cs="Times New Roman"/>
                <w:sz w:val="24"/>
                <w:szCs w:val="24"/>
              </w:rPr>
            </w:pPr>
          </w:p>
        </w:tc>
        <w:tc>
          <w:tcPr>
            <w:tcW w:w="4927" w:type="dxa"/>
          </w:tcPr>
          <w:p w14:paraId="239AD4FF" w14:textId="77777777" w:rsidR="003F1B40" w:rsidRPr="003F1B40" w:rsidRDefault="003F1B40" w:rsidP="003F1B40">
            <w:pPr>
              <w:pStyle w:val="Sraopastraipa"/>
              <w:numPr>
                <w:ilvl w:val="1"/>
                <w:numId w:val="4"/>
              </w:numPr>
              <w:jc w:val="both"/>
              <w:rPr>
                <w:rFonts w:ascii="Times New Roman" w:hAnsi="Times New Roman" w:cs="Times New Roman"/>
                <w:sz w:val="24"/>
                <w:szCs w:val="24"/>
              </w:rPr>
            </w:pPr>
            <w:r>
              <w:rPr>
                <w:rFonts w:ascii="Times New Roman" w:hAnsi="Times New Roman" w:cs="Times New Roman"/>
                <w:sz w:val="24"/>
                <w:szCs w:val="24"/>
              </w:rPr>
              <w:t>Nuolat teikti informaciją daugiabučių namų gyventojams.</w:t>
            </w:r>
          </w:p>
        </w:tc>
      </w:tr>
      <w:tr w:rsidR="003F1B40" w14:paraId="394A089F" w14:textId="77777777" w:rsidTr="003F1B40">
        <w:tc>
          <w:tcPr>
            <w:tcW w:w="4927" w:type="dxa"/>
            <w:vMerge/>
          </w:tcPr>
          <w:p w14:paraId="7A49A13D" w14:textId="77777777" w:rsidR="003F1B40" w:rsidRDefault="003F1B40" w:rsidP="003F1B40">
            <w:pPr>
              <w:jc w:val="both"/>
              <w:rPr>
                <w:rFonts w:ascii="Times New Roman" w:hAnsi="Times New Roman" w:cs="Times New Roman"/>
                <w:sz w:val="24"/>
                <w:szCs w:val="24"/>
              </w:rPr>
            </w:pPr>
          </w:p>
        </w:tc>
        <w:tc>
          <w:tcPr>
            <w:tcW w:w="4927" w:type="dxa"/>
          </w:tcPr>
          <w:p w14:paraId="75BB9B84" w14:textId="77777777" w:rsidR="003F1B40" w:rsidRPr="003F1B40" w:rsidRDefault="003F1B40" w:rsidP="003F1B40">
            <w:pPr>
              <w:pStyle w:val="Sraopastraipa"/>
              <w:numPr>
                <w:ilvl w:val="1"/>
                <w:numId w:val="4"/>
              </w:numPr>
              <w:jc w:val="both"/>
              <w:rPr>
                <w:rFonts w:ascii="Times New Roman" w:hAnsi="Times New Roman" w:cs="Times New Roman"/>
                <w:sz w:val="24"/>
                <w:szCs w:val="24"/>
              </w:rPr>
            </w:pPr>
            <w:r>
              <w:rPr>
                <w:rFonts w:ascii="Times New Roman" w:hAnsi="Times New Roman" w:cs="Times New Roman"/>
                <w:sz w:val="24"/>
                <w:szCs w:val="24"/>
              </w:rPr>
              <w:t>Užtikrinti teisingą ir savalaikę paslaugų apskaitą daugiabučių namų gyventojams.</w:t>
            </w:r>
          </w:p>
        </w:tc>
      </w:tr>
      <w:tr w:rsidR="003F1B40" w14:paraId="3B2091F0" w14:textId="77777777" w:rsidTr="003F1B40">
        <w:tc>
          <w:tcPr>
            <w:tcW w:w="4927" w:type="dxa"/>
            <w:vMerge/>
          </w:tcPr>
          <w:p w14:paraId="6839845D" w14:textId="77777777" w:rsidR="003F1B40" w:rsidRDefault="003F1B40" w:rsidP="003F1B40">
            <w:pPr>
              <w:jc w:val="both"/>
              <w:rPr>
                <w:rFonts w:ascii="Times New Roman" w:hAnsi="Times New Roman" w:cs="Times New Roman"/>
                <w:sz w:val="24"/>
                <w:szCs w:val="24"/>
              </w:rPr>
            </w:pPr>
          </w:p>
        </w:tc>
        <w:tc>
          <w:tcPr>
            <w:tcW w:w="4927" w:type="dxa"/>
          </w:tcPr>
          <w:p w14:paraId="0197E45E" w14:textId="77777777" w:rsidR="003F1B40" w:rsidRPr="003F1B40" w:rsidRDefault="003F1B40" w:rsidP="003F1B40">
            <w:pPr>
              <w:pStyle w:val="Sraopastraipa"/>
              <w:numPr>
                <w:ilvl w:val="1"/>
                <w:numId w:val="4"/>
              </w:numPr>
              <w:jc w:val="both"/>
              <w:rPr>
                <w:rFonts w:ascii="Times New Roman" w:hAnsi="Times New Roman" w:cs="Times New Roman"/>
                <w:sz w:val="24"/>
                <w:szCs w:val="24"/>
              </w:rPr>
            </w:pPr>
            <w:r>
              <w:rPr>
                <w:rFonts w:ascii="Times New Roman" w:hAnsi="Times New Roman" w:cs="Times New Roman"/>
                <w:sz w:val="24"/>
                <w:szCs w:val="24"/>
              </w:rPr>
              <w:t>Vykdyti efektyvų savivaldybės turto administravimą.</w:t>
            </w:r>
          </w:p>
        </w:tc>
      </w:tr>
      <w:tr w:rsidR="00214845" w14:paraId="630C3C74" w14:textId="77777777" w:rsidTr="00214845">
        <w:tc>
          <w:tcPr>
            <w:tcW w:w="4927" w:type="dxa"/>
            <w:vMerge w:val="restart"/>
            <w:vAlign w:val="center"/>
          </w:tcPr>
          <w:p w14:paraId="6B8B68F8" w14:textId="77777777" w:rsidR="00214845" w:rsidRDefault="00572E35" w:rsidP="00214845">
            <w:pPr>
              <w:jc w:val="center"/>
              <w:rPr>
                <w:rFonts w:ascii="Times New Roman" w:hAnsi="Times New Roman" w:cs="Times New Roman"/>
                <w:sz w:val="24"/>
                <w:szCs w:val="24"/>
              </w:rPr>
            </w:pPr>
            <w:r>
              <w:rPr>
                <w:rFonts w:ascii="Times New Roman" w:hAnsi="Times New Roman" w:cs="Times New Roman"/>
                <w:sz w:val="24"/>
                <w:szCs w:val="24"/>
              </w:rPr>
              <w:t>2. KOKYBIŠKA PASTATŲ</w:t>
            </w:r>
            <w:r w:rsidR="00214845">
              <w:rPr>
                <w:rFonts w:ascii="Times New Roman" w:hAnsi="Times New Roman" w:cs="Times New Roman"/>
                <w:sz w:val="24"/>
                <w:szCs w:val="24"/>
              </w:rPr>
              <w:t xml:space="preserve"> IR </w:t>
            </w:r>
            <w:r>
              <w:rPr>
                <w:rFonts w:ascii="Times New Roman" w:hAnsi="Times New Roman" w:cs="Times New Roman"/>
                <w:sz w:val="24"/>
                <w:szCs w:val="24"/>
              </w:rPr>
              <w:t xml:space="preserve">JŲ </w:t>
            </w:r>
            <w:r w:rsidR="00214845">
              <w:rPr>
                <w:rFonts w:ascii="Times New Roman" w:hAnsi="Times New Roman" w:cs="Times New Roman"/>
                <w:sz w:val="24"/>
                <w:szCs w:val="24"/>
              </w:rPr>
              <w:t>APLINKOS PRIEŽIŪRA</w:t>
            </w:r>
          </w:p>
        </w:tc>
        <w:tc>
          <w:tcPr>
            <w:tcW w:w="4927" w:type="dxa"/>
          </w:tcPr>
          <w:p w14:paraId="5E46F405" w14:textId="77777777" w:rsidR="00214845" w:rsidRDefault="00214845" w:rsidP="003F1B40">
            <w:pPr>
              <w:jc w:val="both"/>
              <w:rPr>
                <w:rFonts w:ascii="Times New Roman" w:hAnsi="Times New Roman" w:cs="Times New Roman"/>
                <w:sz w:val="24"/>
                <w:szCs w:val="24"/>
              </w:rPr>
            </w:pPr>
            <w:r>
              <w:rPr>
                <w:rFonts w:ascii="Times New Roman" w:hAnsi="Times New Roman" w:cs="Times New Roman"/>
                <w:sz w:val="24"/>
                <w:szCs w:val="24"/>
              </w:rPr>
              <w:t>2.1. Užtikrinti efektyvų ir savalaikį pastatų te</w:t>
            </w:r>
            <w:r w:rsidR="00A826EC">
              <w:rPr>
                <w:rFonts w:ascii="Times New Roman" w:hAnsi="Times New Roman" w:cs="Times New Roman"/>
                <w:sz w:val="24"/>
                <w:szCs w:val="24"/>
              </w:rPr>
              <w:t>chninės priežiūros</w:t>
            </w:r>
            <w:r>
              <w:rPr>
                <w:rFonts w:ascii="Times New Roman" w:hAnsi="Times New Roman" w:cs="Times New Roman"/>
                <w:sz w:val="24"/>
                <w:szCs w:val="24"/>
              </w:rPr>
              <w:t xml:space="preserve"> vykdymą pagal galiojančius teisės aktus.</w:t>
            </w:r>
          </w:p>
        </w:tc>
      </w:tr>
      <w:tr w:rsidR="00214845" w14:paraId="5248ACA3" w14:textId="77777777" w:rsidTr="003F1B40">
        <w:tc>
          <w:tcPr>
            <w:tcW w:w="4927" w:type="dxa"/>
            <w:vMerge/>
          </w:tcPr>
          <w:p w14:paraId="677829C5" w14:textId="77777777" w:rsidR="00214845" w:rsidRDefault="00214845" w:rsidP="003F1B40">
            <w:pPr>
              <w:jc w:val="both"/>
              <w:rPr>
                <w:rFonts w:ascii="Times New Roman" w:hAnsi="Times New Roman" w:cs="Times New Roman"/>
                <w:sz w:val="24"/>
                <w:szCs w:val="24"/>
              </w:rPr>
            </w:pPr>
          </w:p>
        </w:tc>
        <w:tc>
          <w:tcPr>
            <w:tcW w:w="4927" w:type="dxa"/>
          </w:tcPr>
          <w:p w14:paraId="07E75F89" w14:textId="77777777" w:rsidR="00214845" w:rsidRDefault="00214845" w:rsidP="003F1B40">
            <w:pPr>
              <w:jc w:val="both"/>
              <w:rPr>
                <w:rFonts w:ascii="Times New Roman" w:hAnsi="Times New Roman" w:cs="Times New Roman"/>
                <w:sz w:val="24"/>
                <w:szCs w:val="24"/>
              </w:rPr>
            </w:pPr>
            <w:r>
              <w:rPr>
                <w:rFonts w:ascii="Times New Roman" w:hAnsi="Times New Roman" w:cs="Times New Roman"/>
                <w:sz w:val="24"/>
                <w:szCs w:val="24"/>
              </w:rPr>
              <w:t>2.2. Vykdyti nuolatinius ir periodinius privalomuosius darbus prižiūrimuose objektuose.</w:t>
            </w:r>
          </w:p>
        </w:tc>
      </w:tr>
      <w:tr w:rsidR="00214845" w14:paraId="01198B2F" w14:textId="77777777" w:rsidTr="003F1B40">
        <w:tc>
          <w:tcPr>
            <w:tcW w:w="4927" w:type="dxa"/>
            <w:vMerge/>
          </w:tcPr>
          <w:p w14:paraId="4913C6F3" w14:textId="77777777" w:rsidR="00214845" w:rsidRDefault="00214845" w:rsidP="003F1B40">
            <w:pPr>
              <w:jc w:val="both"/>
              <w:rPr>
                <w:rFonts w:ascii="Times New Roman" w:hAnsi="Times New Roman" w:cs="Times New Roman"/>
                <w:sz w:val="24"/>
                <w:szCs w:val="24"/>
              </w:rPr>
            </w:pPr>
          </w:p>
        </w:tc>
        <w:tc>
          <w:tcPr>
            <w:tcW w:w="4927" w:type="dxa"/>
          </w:tcPr>
          <w:p w14:paraId="16C43B09" w14:textId="77777777" w:rsidR="00214845" w:rsidRDefault="00214845" w:rsidP="003F1B40">
            <w:pPr>
              <w:jc w:val="both"/>
              <w:rPr>
                <w:rFonts w:ascii="Times New Roman" w:hAnsi="Times New Roman" w:cs="Times New Roman"/>
                <w:sz w:val="24"/>
                <w:szCs w:val="24"/>
              </w:rPr>
            </w:pPr>
            <w:r>
              <w:rPr>
                <w:rFonts w:ascii="Times New Roman" w:hAnsi="Times New Roman" w:cs="Times New Roman"/>
                <w:sz w:val="24"/>
                <w:szCs w:val="24"/>
              </w:rPr>
              <w:t>2.3. Užtikrinti savalaikį darbų remonto, gedimų šalinimo ir kitų darbų atlikimą pagal privalomuosius statinių naudojimo ir priežiūros reikalavimus, kad nekiltų grėsmės daugiabučių namų gyventojams ir jų turtui.</w:t>
            </w:r>
          </w:p>
        </w:tc>
      </w:tr>
      <w:tr w:rsidR="00214845" w14:paraId="5E2F7390" w14:textId="77777777" w:rsidTr="003F1B40">
        <w:tc>
          <w:tcPr>
            <w:tcW w:w="4927" w:type="dxa"/>
            <w:vMerge/>
          </w:tcPr>
          <w:p w14:paraId="4BFD456B" w14:textId="77777777" w:rsidR="00214845" w:rsidRDefault="00214845" w:rsidP="003F1B40">
            <w:pPr>
              <w:jc w:val="both"/>
              <w:rPr>
                <w:rFonts w:ascii="Times New Roman" w:hAnsi="Times New Roman" w:cs="Times New Roman"/>
                <w:sz w:val="24"/>
                <w:szCs w:val="24"/>
              </w:rPr>
            </w:pPr>
          </w:p>
        </w:tc>
        <w:tc>
          <w:tcPr>
            <w:tcW w:w="4927" w:type="dxa"/>
          </w:tcPr>
          <w:p w14:paraId="4E5CEE51" w14:textId="77777777" w:rsidR="00214845" w:rsidRDefault="00214845" w:rsidP="003F1B40">
            <w:pPr>
              <w:jc w:val="both"/>
              <w:rPr>
                <w:rFonts w:ascii="Times New Roman" w:hAnsi="Times New Roman" w:cs="Times New Roman"/>
                <w:sz w:val="24"/>
                <w:szCs w:val="24"/>
              </w:rPr>
            </w:pPr>
            <w:r>
              <w:rPr>
                <w:rFonts w:ascii="Times New Roman" w:hAnsi="Times New Roman" w:cs="Times New Roman"/>
                <w:sz w:val="24"/>
                <w:szCs w:val="24"/>
              </w:rPr>
              <w:t>2.4. Vykdyti efektyvų daugiabučių teritorijų tvarkymą ir laiptinių valymą.</w:t>
            </w:r>
          </w:p>
        </w:tc>
      </w:tr>
      <w:tr w:rsidR="00214845" w14:paraId="7D64DCBC" w14:textId="77777777" w:rsidTr="00214845">
        <w:tc>
          <w:tcPr>
            <w:tcW w:w="4927" w:type="dxa"/>
            <w:vMerge w:val="restart"/>
            <w:vAlign w:val="center"/>
          </w:tcPr>
          <w:p w14:paraId="5D7148DB" w14:textId="77777777" w:rsidR="00214845" w:rsidRDefault="00214845" w:rsidP="00214845">
            <w:pPr>
              <w:jc w:val="center"/>
              <w:rPr>
                <w:rFonts w:ascii="Times New Roman" w:hAnsi="Times New Roman" w:cs="Times New Roman"/>
                <w:sz w:val="24"/>
                <w:szCs w:val="24"/>
              </w:rPr>
            </w:pPr>
            <w:r>
              <w:rPr>
                <w:rFonts w:ascii="Times New Roman" w:hAnsi="Times New Roman" w:cs="Times New Roman"/>
                <w:sz w:val="24"/>
                <w:szCs w:val="24"/>
              </w:rPr>
              <w:t>3. ĮMONĖS VALDYMO EFEKTYVUMO IR KOMPETENCIJOS TOBULINIMAS</w:t>
            </w:r>
          </w:p>
        </w:tc>
        <w:tc>
          <w:tcPr>
            <w:tcW w:w="4927" w:type="dxa"/>
          </w:tcPr>
          <w:p w14:paraId="5E04E8D3" w14:textId="77777777" w:rsidR="00214845" w:rsidRDefault="00214845" w:rsidP="003F1B40">
            <w:pPr>
              <w:jc w:val="both"/>
              <w:rPr>
                <w:rFonts w:ascii="Times New Roman" w:hAnsi="Times New Roman" w:cs="Times New Roman"/>
                <w:sz w:val="24"/>
                <w:szCs w:val="24"/>
              </w:rPr>
            </w:pPr>
            <w:r>
              <w:rPr>
                <w:rFonts w:ascii="Times New Roman" w:hAnsi="Times New Roman" w:cs="Times New Roman"/>
                <w:sz w:val="24"/>
                <w:szCs w:val="24"/>
              </w:rPr>
              <w:t>3.1. Darbuotojų kompetencijos tobulinimas ir motyvacijos didinimas.</w:t>
            </w:r>
          </w:p>
        </w:tc>
      </w:tr>
      <w:tr w:rsidR="00214845" w14:paraId="6AC66A5F" w14:textId="77777777" w:rsidTr="003F1B40">
        <w:tc>
          <w:tcPr>
            <w:tcW w:w="4927" w:type="dxa"/>
            <w:vMerge/>
          </w:tcPr>
          <w:p w14:paraId="217522B1" w14:textId="77777777" w:rsidR="00214845" w:rsidRDefault="00214845" w:rsidP="003F1B40">
            <w:pPr>
              <w:jc w:val="both"/>
              <w:rPr>
                <w:rFonts w:ascii="Times New Roman" w:hAnsi="Times New Roman" w:cs="Times New Roman"/>
                <w:sz w:val="24"/>
                <w:szCs w:val="24"/>
              </w:rPr>
            </w:pPr>
          </w:p>
        </w:tc>
        <w:tc>
          <w:tcPr>
            <w:tcW w:w="4927" w:type="dxa"/>
          </w:tcPr>
          <w:p w14:paraId="25C0A6A9" w14:textId="77777777" w:rsidR="00214845" w:rsidRDefault="00214845" w:rsidP="003F1B40">
            <w:pPr>
              <w:jc w:val="both"/>
              <w:rPr>
                <w:rFonts w:ascii="Times New Roman" w:hAnsi="Times New Roman" w:cs="Times New Roman"/>
                <w:sz w:val="24"/>
                <w:szCs w:val="24"/>
              </w:rPr>
            </w:pPr>
            <w:r>
              <w:rPr>
                <w:rFonts w:ascii="Times New Roman" w:hAnsi="Times New Roman" w:cs="Times New Roman"/>
                <w:sz w:val="24"/>
                <w:szCs w:val="24"/>
              </w:rPr>
              <w:t>3.2. Užtikrinti įmonės finansinį stabilumą ir veiklos pelningumą.</w:t>
            </w:r>
          </w:p>
        </w:tc>
      </w:tr>
      <w:tr w:rsidR="00214845" w14:paraId="78B8E604" w14:textId="77777777" w:rsidTr="003F1B40">
        <w:tc>
          <w:tcPr>
            <w:tcW w:w="4927" w:type="dxa"/>
            <w:vMerge/>
          </w:tcPr>
          <w:p w14:paraId="58EBBB91" w14:textId="77777777" w:rsidR="00214845" w:rsidRDefault="00214845" w:rsidP="003F1B40">
            <w:pPr>
              <w:jc w:val="both"/>
              <w:rPr>
                <w:rFonts w:ascii="Times New Roman" w:hAnsi="Times New Roman" w:cs="Times New Roman"/>
                <w:sz w:val="24"/>
                <w:szCs w:val="24"/>
              </w:rPr>
            </w:pPr>
          </w:p>
        </w:tc>
        <w:tc>
          <w:tcPr>
            <w:tcW w:w="4927" w:type="dxa"/>
          </w:tcPr>
          <w:p w14:paraId="668789A8" w14:textId="77777777" w:rsidR="00214845" w:rsidRDefault="00214845" w:rsidP="003F1B40">
            <w:pPr>
              <w:jc w:val="both"/>
              <w:rPr>
                <w:rFonts w:ascii="Times New Roman" w:hAnsi="Times New Roman" w:cs="Times New Roman"/>
                <w:sz w:val="24"/>
                <w:szCs w:val="24"/>
              </w:rPr>
            </w:pPr>
            <w:r>
              <w:rPr>
                <w:rFonts w:ascii="Times New Roman" w:hAnsi="Times New Roman" w:cs="Times New Roman"/>
                <w:sz w:val="24"/>
                <w:szCs w:val="24"/>
              </w:rPr>
              <w:t>3.3. Gerinti įmonės įvaizdį tarp esamų ir būsimų klientų tarpe.</w:t>
            </w:r>
          </w:p>
        </w:tc>
      </w:tr>
      <w:tr w:rsidR="00214845" w14:paraId="0CE8A598" w14:textId="77777777" w:rsidTr="003F1B40">
        <w:tc>
          <w:tcPr>
            <w:tcW w:w="4927" w:type="dxa"/>
            <w:vMerge/>
          </w:tcPr>
          <w:p w14:paraId="685D2E8C" w14:textId="77777777" w:rsidR="00214845" w:rsidRDefault="00214845" w:rsidP="003F1B40">
            <w:pPr>
              <w:jc w:val="both"/>
              <w:rPr>
                <w:rFonts w:ascii="Times New Roman" w:hAnsi="Times New Roman" w:cs="Times New Roman"/>
                <w:sz w:val="24"/>
                <w:szCs w:val="24"/>
              </w:rPr>
            </w:pPr>
          </w:p>
        </w:tc>
        <w:tc>
          <w:tcPr>
            <w:tcW w:w="4927" w:type="dxa"/>
          </w:tcPr>
          <w:p w14:paraId="59CF9DE1" w14:textId="77777777" w:rsidR="00214845" w:rsidRDefault="00572E35" w:rsidP="003F1B40">
            <w:pPr>
              <w:jc w:val="both"/>
              <w:rPr>
                <w:rFonts w:ascii="Times New Roman" w:hAnsi="Times New Roman" w:cs="Times New Roman"/>
                <w:sz w:val="24"/>
                <w:szCs w:val="24"/>
              </w:rPr>
            </w:pPr>
            <w:r>
              <w:rPr>
                <w:rFonts w:ascii="Times New Roman" w:hAnsi="Times New Roman" w:cs="Times New Roman"/>
                <w:sz w:val="24"/>
                <w:szCs w:val="24"/>
              </w:rPr>
              <w:t>3.4. Darbo vietų modernizavimas, skaitmenizavimas.</w:t>
            </w:r>
          </w:p>
        </w:tc>
      </w:tr>
      <w:tr w:rsidR="00214845" w14:paraId="0C49EE4D" w14:textId="77777777" w:rsidTr="003F1B40">
        <w:tc>
          <w:tcPr>
            <w:tcW w:w="4927" w:type="dxa"/>
            <w:vMerge/>
          </w:tcPr>
          <w:p w14:paraId="54257E6D" w14:textId="77777777" w:rsidR="00214845" w:rsidRDefault="00214845" w:rsidP="003F1B40">
            <w:pPr>
              <w:jc w:val="both"/>
              <w:rPr>
                <w:rFonts w:ascii="Times New Roman" w:hAnsi="Times New Roman" w:cs="Times New Roman"/>
                <w:sz w:val="24"/>
                <w:szCs w:val="24"/>
              </w:rPr>
            </w:pPr>
          </w:p>
        </w:tc>
        <w:tc>
          <w:tcPr>
            <w:tcW w:w="4927" w:type="dxa"/>
          </w:tcPr>
          <w:p w14:paraId="3D6FFD01" w14:textId="77777777" w:rsidR="00214845" w:rsidRDefault="00214845" w:rsidP="003F1B40">
            <w:pPr>
              <w:jc w:val="both"/>
              <w:rPr>
                <w:rFonts w:ascii="Times New Roman" w:hAnsi="Times New Roman" w:cs="Times New Roman"/>
                <w:sz w:val="24"/>
                <w:szCs w:val="24"/>
              </w:rPr>
            </w:pPr>
            <w:r>
              <w:rPr>
                <w:rFonts w:ascii="Times New Roman" w:hAnsi="Times New Roman" w:cs="Times New Roman"/>
                <w:sz w:val="24"/>
                <w:szCs w:val="24"/>
              </w:rPr>
              <w:t>3.5. Nelaimingų atsitikimų ir susirgimų prevencija.</w:t>
            </w:r>
          </w:p>
        </w:tc>
      </w:tr>
      <w:tr w:rsidR="00214845" w14:paraId="57F0B767" w14:textId="77777777" w:rsidTr="00214845">
        <w:tc>
          <w:tcPr>
            <w:tcW w:w="4927" w:type="dxa"/>
            <w:vMerge w:val="restart"/>
            <w:vAlign w:val="center"/>
          </w:tcPr>
          <w:p w14:paraId="0B47B8C6" w14:textId="77777777" w:rsidR="00214845" w:rsidRDefault="00214845" w:rsidP="00214845">
            <w:pPr>
              <w:jc w:val="center"/>
              <w:rPr>
                <w:rFonts w:ascii="Times New Roman" w:hAnsi="Times New Roman" w:cs="Times New Roman"/>
                <w:sz w:val="24"/>
                <w:szCs w:val="24"/>
              </w:rPr>
            </w:pPr>
            <w:r>
              <w:rPr>
                <w:rFonts w:ascii="Times New Roman" w:hAnsi="Times New Roman" w:cs="Times New Roman"/>
                <w:sz w:val="24"/>
                <w:szCs w:val="24"/>
              </w:rPr>
              <w:t>4. ĮGYVENDINTI RACIONALŲ IŠTEKLIŲ NAUDOJIMĄ, MAŽINTI NEIGIAMĄ POVEIKĮ APLINKAI</w:t>
            </w:r>
          </w:p>
        </w:tc>
        <w:tc>
          <w:tcPr>
            <w:tcW w:w="4927" w:type="dxa"/>
          </w:tcPr>
          <w:p w14:paraId="59882B44" w14:textId="77777777" w:rsidR="00214845" w:rsidRDefault="00214845" w:rsidP="003F1B40">
            <w:pPr>
              <w:jc w:val="both"/>
              <w:rPr>
                <w:rFonts w:ascii="Times New Roman" w:hAnsi="Times New Roman" w:cs="Times New Roman"/>
                <w:sz w:val="24"/>
                <w:szCs w:val="24"/>
              </w:rPr>
            </w:pPr>
            <w:r>
              <w:rPr>
                <w:rFonts w:ascii="Times New Roman" w:hAnsi="Times New Roman" w:cs="Times New Roman"/>
                <w:sz w:val="24"/>
                <w:szCs w:val="24"/>
              </w:rPr>
              <w:t>4.1. Vykdyti daugiabučių pastatų atnaujinimą (modernizavimą).</w:t>
            </w:r>
          </w:p>
        </w:tc>
      </w:tr>
      <w:tr w:rsidR="00214845" w14:paraId="360C18D4" w14:textId="77777777" w:rsidTr="003F1B40">
        <w:tc>
          <w:tcPr>
            <w:tcW w:w="4927" w:type="dxa"/>
            <w:vMerge/>
          </w:tcPr>
          <w:p w14:paraId="48B8D33E" w14:textId="77777777" w:rsidR="00214845" w:rsidRDefault="00214845" w:rsidP="003F1B40">
            <w:pPr>
              <w:jc w:val="both"/>
              <w:rPr>
                <w:rFonts w:ascii="Times New Roman" w:hAnsi="Times New Roman" w:cs="Times New Roman"/>
                <w:sz w:val="24"/>
                <w:szCs w:val="24"/>
              </w:rPr>
            </w:pPr>
          </w:p>
        </w:tc>
        <w:tc>
          <w:tcPr>
            <w:tcW w:w="4927" w:type="dxa"/>
          </w:tcPr>
          <w:p w14:paraId="758CCFC8" w14:textId="77777777" w:rsidR="00214845" w:rsidRDefault="00214845" w:rsidP="003F1B40">
            <w:pPr>
              <w:jc w:val="both"/>
              <w:rPr>
                <w:rFonts w:ascii="Times New Roman" w:hAnsi="Times New Roman" w:cs="Times New Roman"/>
                <w:sz w:val="24"/>
                <w:szCs w:val="24"/>
              </w:rPr>
            </w:pPr>
            <w:r>
              <w:rPr>
                <w:rFonts w:ascii="Times New Roman" w:hAnsi="Times New Roman" w:cs="Times New Roman"/>
                <w:sz w:val="24"/>
                <w:szCs w:val="24"/>
              </w:rPr>
              <w:t>4.2. Užtikrinti pavojingų ir kitų atliekų rūšiavimo ir utilizavimo valdymą.</w:t>
            </w:r>
          </w:p>
        </w:tc>
      </w:tr>
    </w:tbl>
    <w:p w14:paraId="09214985" w14:textId="77777777" w:rsidR="003F1B40" w:rsidRDefault="003F1B40" w:rsidP="003F1B40">
      <w:pPr>
        <w:jc w:val="both"/>
        <w:rPr>
          <w:rFonts w:ascii="Times New Roman" w:hAnsi="Times New Roman" w:cs="Times New Roman"/>
          <w:sz w:val="24"/>
          <w:szCs w:val="24"/>
        </w:rPr>
      </w:pPr>
    </w:p>
    <w:p w14:paraId="5D0E3840" w14:textId="77777777" w:rsidR="002C15AA" w:rsidRDefault="002C15AA" w:rsidP="003F1B40">
      <w:pPr>
        <w:jc w:val="both"/>
        <w:rPr>
          <w:rFonts w:ascii="Times New Roman" w:hAnsi="Times New Roman" w:cs="Times New Roman"/>
          <w:sz w:val="24"/>
          <w:szCs w:val="24"/>
        </w:rPr>
      </w:pPr>
    </w:p>
    <w:p w14:paraId="0590CD4A" w14:textId="77777777" w:rsidR="002C15AA" w:rsidRDefault="00742EDF" w:rsidP="003F1B40">
      <w:pPr>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w:t>
      </w:r>
    </w:p>
    <w:p w14:paraId="1F2041CA" w14:textId="77777777" w:rsidR="002C15AA" w:rsidRDefault="002C15AA" w:rsidP="003F1B40">
      <w:pPr>
        <w:jc w:val="both"/>
        <w:rPr>
          <w:rFonts w:ascii="Times New Roman" w:hAnsi="Times New Roman" w:cs="Times New Roman"/>
          <w:sz w:val="24"/>
          <w:szCs w:val="24"/>
        </w:rPr>
      </w:pPr>
    </w:p>
    <w:p w14:paraId="338894D0" w14:textId="77777777" w:rsidR="002C15AA" w:rsidRDefault="002C15AA" w:rsidP="003F1B40">
      <w:pPr>
        <w:jc w:val="both"/>
        <w:rPr>
          <w:rFonts w:ascii="Times New Roman" w:hAnsi="Times New Roman" w:cs="Times New Roman"/>
          <w:sz w:val="24"/>
          <w:szCs w:val="24"/>
        </w:rPr>
      </w:pPr>
    </w:p>
    <w:p w14:paraId="19C1AC68" w14:textId="77777777" w:rsidR="002C15AA" w:rsidRDefault="002C15AA" w:rsidP="003F1B40">
      <w:pPr>
        <w:jc w:val="both"/>
        <w:rPr>
          <w:rFonts w:ascii="Times New Roman" w:hAnsi="Times New Roman" w:cs="Times New Roman"/>
          <w:sz w:val="24"/>
          <w:szCs w:val="24"/>
        </w:rPr>
      </w:pPr>
    </w:p>
    <w:p w14:paraId="35FFD824" w14:textId="77777777" w:rsidR="002C15AA" w:rsidRDefault="002C15AA" w:rsidP="003F1B40">
      <w:pPr>
        <w:jc w:val="both"/>
        <w:rPr>
          <w:rFonts w:ascii="Times New Roman" w:hAnsi="Times New Roman" w:cs="Times New Roman"/>
          <w:sz w:val="24"/>
          <w:szCs w:val="24"/>
        </w:rPr>
      </w:pPr>
    </w:p>
    <w:p w14:paraId="3313A60F" w14:textId="77777777" w:rsidR="002C15AA" w:rsidRDefault="002C15AA" w:rsidP="003F1B40">
      <w:pPr>
        <w:jc w:val="both"/>
        <w:rPr>
          <w:rFonts w:ascii="Times New Roman" w:hAnsi="Times New Roman" w:cs="Times New Roman"/>
          <w:sz w:val="24"/>
          <w:szCs w:val="24"/>
        </w:rPr>
      </w:pPr>
    </w:p>
    <w:p w14:paraId="13D66425" w14:textId="77777777" w:rsidR="002C15AA" w:rsidRDefault="002C15AA" w:rsidP="003F1B40">
      <w:pPr>
        <w:jc w:val="both"/>
        <w:rPr>
          <w:rFonts w:ascii="Times New Roman" w:hAnsi="Times New Roman" w:cs="Times New Roman"/>
          <w:sz w:val="24"/>
          <w:szCs w:val="24"/>
        </w:rPr>
      </w:pPr>
    </w:p>
    <w:p w14:paraId="22CC98FD" w14:textId="77777777" w:rsidR="002C15AA" w:rsidRDefault="002C15AA" w:rsidP="003F1B40">
      <w:pPr>
        <w:jc w:val="both"/>
        <w:rPr>
          <w:rFonts w:ascii="Times New Roman" w:hAnsi="Times New Roman" w:cs="Times New Roman"/>
          <w:sz w:val="24"/>
          <w:szCs w:val="24"/>
        </w:rPr>
      </w:pPr>
    </w:p>
    <w:p w14:paraId="1E15E892" w14:textId="77777777" w:rsidR="002C15AA" w:rsidRDefault="002C15AA" w:rsidP="003F1B40">
      <w:pPr>
        <w:jc w:val="both"/>
        <w:rPr>
          <w:rFonts w:ascii="Times New Roman" w:hAnsi="Times New Roman" w:cs="Times New Roman"/>
          <w:sz w:val="24"/>
          <w:szCs w:val="24"/>
        </w:rPr>
      </w:pPr>
    </w:p>
    <w:p w14:paraId="4987E787" w14:textId="77777777" w:rsidR="002C15AA" w:rsidRDefault="002C15AA" w:rsidP="003F1B40">
      <w:pPr>
        <w:jc w:val="both"/>
        <w:rPr>
          <w:rFonts w:ascii="Times New Roman" w:hAnsi="Times New Roman" w:cs="Times New Roman"/>
          <w:sz w:val="24"/>
          <w:szCs w:val="24"/>
        </w:rPr>
      </w:pPr>
    </w:p>
    <w:p w14:paraId="7DCA129C" w14:textId="77777777" w:rsidR="002C15AA" w:rsidRDefault="002C15AA" w:rsidP="003F1B40">
      <w:pPr>
        <w:jc w:val="both"/>
        <w:rPr>
          <w:rFonts w:ascii="Times New Roman" w:hAnsi="Times New Roman" w:cs="Times New Roman"/>
          <w:sz w:val="24"/>
          <w:szCs w:val="24"/>
        </w:rPr>
      </w:pPr>
    </w:p>
    <w:p w14:paraId="4C38F271" w14:textId="77777777" w:rsidR="002C15AA" w:rsidRDefault="002C15AA" w:rsidP="003F1B40">
      <w:pPr>
        <w:jc w:val="both"/>
        <w:rPr>
          <w:rFonts w:ascii="Times New Roman" w:hAnsi="Times New Roman" w:cs="Times New Roman"/>
          <w:sz w:val="24"/>
          <w:szCs w:val="24"/>
        </w:rPr>
      </w:pPr>
    </w:p>
    <w:p w14:paraId="3FB9B7FC" w14:textId="77777777" w:rsidR="002C15AA" w:rsidRDefault="002C15AA" w:rsidP="003F1B40">
      <w:pPr>
        <w:jc w:val="both"/>
        <w:rPr>
          <w:rFonts w:ascii="Times New Roman" w:hAnsi="Times New Roman" w:cs="Times New Roman"/>
          <w:sz w:val="24"/>
          <w:szCs w:val="24"/>
        </w:rPr>
      </w:pPr>
    </w:p>
    <w:p w14:paraId="52D41DB4" w14:textId="77777777" w:rsidR="002C15AA" w:rsidRDefault="002C15AA" w:rsidP="003F1B40">
      <w:pPr>
        <w:jc w:val="both"/>
        <w:rPr>
          <w:rFonts w:ascii="Times New Roman" w:hAnsi="Times New Roman" w:cs="Times New Roman"/>
          <w:sz w:val="24"/>
          <w:szCs w:val="24"/>
        </w:rPr>
      </w:pPr>
    </w:p>
    <w:p w14:paraId="2E847675" w14:textId="77777777" w:rsidR="002C15AA" w:rsidRDefault="002C15AA" w:rsidP="003F1B40">
      <w:pPr>
        <w:jc w:val="both"/>
        <w:rPr>
          <w:rFonts w:ascii="Times New Roman" w:hAnsi="Times New Roman" w:cs="Times New Roman"/>
          <w:sz w:val="24"/>
          <w:szCs w:val="24"/>
        </w:rPr>
      </w:pPr>
    </w:p>
    <w:p w14:paraId="2AC127D8" w14:textId="77777777" w:rsidR="002C15AA" w:rsidRDefault="002C15AA" w:rsidP="003F1B40">
      <w:pPr>
        <w:jc w:val="both"/>
        <w:rPr>
          <w:rFonts w:ascii="Times New Roman" w:hAnsi="Times New Roman" w:cs="Times New Roman"/>
          <w:sz w:val="24"/>
          <w:szCs w:val="24"/>
        </w:rPr>
      </w:pPr>
    </w:p>
    <w:p w14:paraId="4F224BEE" w14:textId="77777777" w:rsidR="002C15AA" w:rsidRDefault="002C15AA" w:rsidP="003F1B40">
      <w:pPr>
        <w:jc w:val="both"/>
        <w:rPr>
          <w:rFonts w:ascii="Times New Roman" w:hAnsi="Times New Roman" w:cs="Times New Roman"/>
          <w:sz w:val="24"/>
          <w:szCs w:val="24"/>
        </w:rPr>
      </w:pPr>
    </w:p>
    <w:p w14:paraId="71C7C7B8" w14:textId="77777777" w:rsidR="002C15AA" w:rsidRDefault="002C15AA" w:rsidP="003F1B40">
      <w:pPr>
        <w:jc w:val="both"/>
        <w:rPr>
          <w:rFonts w:ascii="Times New Roman" w:hAnsi="Times New Roman" w:cs="Times New Roman"/>
          <w:sz w:val="24"/>
          <w:szCs w:val="24"/>
        </w:rPr>
      </w:pPr>
    </w:p>
    <w:p w14:paraId="1845CB04" w14:textId="77777777" w:rsidR="002C15AA" w:rsidRDefault="002C15AA" w:rsidP="003F1B40">
      <w:pPr>
        <w:jc w:val="both"/>
        <w:rPr>
          <w:rFonts w:ascii="Times New Roman" w:hAnsi="Times New Roman" w:cs="Times New Roman"/>
          <w:sz w:val="24"/>
          <w:szCs w:val="24"/>
        </w:rPr>
      </w:pPr>
    </w:p>
    <w:p w14:paraId="488A24F4" w14:textId="77777777" w:rsidR="002C15AA" w:rsidRDefault="002C15AA" w:rsidP="003F1B40">
      <w:pPr>
        <w:jc w:val="both"/>
        <w:rPr>
          <w:rFonts w:ascii="Times New Roman" w:hAnsi="Times New Roman" w:cs="Times New Roman"/>
          <w:sz w:val="24"/>
          <w:szCs w:val="24"/>
        </w:rPr>
      </w:pPr>
    </w:p>
    <w:p w14:paraId="76B88FEF" w14:textId="77777777" w:rsidR="002C15AA" w:rsidRDefault="002C15AA" w:rsidP="003F1B40">
      <w:pPr>
        <w:jc w:val="both"/>
        <w:rPr>
          <w:rFonts w:ascii="Times New Roman" w:hAnsi="Times New Roman" w:cs="Times New Roman"/>
          <w:sz w:val="24"/>
          <w:szCs w:val="24"/>
        </w:rPr>
      </w:pPr>
    </w:p>
    <w:p w14:paraId="2176C83A" w14:textId="77777777" w:rsidR="00B41A60" w:rsidRDefault="00B41A60" w:rsidP="00B41A60">
      <w:pPr>
        <w:tabs>
          <w:tab w:val="left" w:pos="5442"/>
        </w:tabs>
        <w:jc w:val="both"/>
        <w:rPr>
          <w:rFonts w:ascii="Times New Roman" w:hAnsi="Times New Roman" w:cs="Times New Roman"/>
          <w:sz w:val="24"/>
          <w:szCs w:val="24"/>
        </w:rPr>
        <w:sectPr w:rsidR="00B41A60" w:rsidSect="00742EDF">
          <w:footerReference w:type="default" r:id="rId9"/>
          <w:pgSz w:w="11906" w:h="16838"/>
          <w:pgMar w:top="1701" w:right="567" w:bottom="1134" w:left="1701" w:header="567" w:footer="567" w:gutter="0"/>
          <w:pgNumType w:start="2"/>
          <w:cols w:space="1296"/>
          <w:docGrid w:linePitch="360"/>
        </w:sectPr>
      </w:pPr>
    </w:p>
    <w:p w14:paraId="64EC0B0C" w14:textId="21BD1744" w:rsidR="002C15AA" w:rsidRDefault="0044755F" w:rsidP="00B313C4">
      <w:pPr>
        <w:tabs>
          <w:tab w:val="left" w:pos="5442"/>
        </w:tabs>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SĮ </w:t>
      </w:r>
      <w:r w:rsidR="007545E6">
        <w:rPr>
          <w:rFonts w:ascii="Times New Roman" w:hAnsi="Times New Roman" w:cs="Times New Roman"/>
          <w:b/>
          <w:sz w:val="28"/>
          <w:szCs w:val="28"/>
        </w:rPr>
        <w:t>„PLUNGĖS BŪSTAS“ 2021– 2024</w:t>
      </w:r>
      <w:r w:rsidR="00B313C4">
        <w:rPr>
          <w:rFonts w:ascii="Times New Roman" w:hAnsi="Times New Roman" w:cs="Times New Roman"/>
          <w:b/>
          <w:sz w:val="28"/>
          <w:szCs w:val="28"/>
        </w:rPr>
        <w:t xml:space="preserve"> M. STRATEGINIŲ VEIKLOS TIKSLŲ IR UŽDAVINIŲ ĮGYVENDINIMO PRIEMONIŲ PLANAS</w:t>
      </w:r>
    </w:p>
    <w:tbl>
      <w:tblPr>
        <w:tblStyle w:val="Lentelstinklelis"/>
        <w:tblW w:w="14992" w:type="dxa"/>
        <w:tblLook w:val="04A0" w:firstRow="1" w:lastRow="0" w:firstColumn="1" w:lastColumn="0" w:noHBand="0" w:noVBand="1"/>
      </w:tblPr>
      <w:tblGrid>
        <w:gridCol w:w="2518"/>
        <w:gridCol w:w="4372"/>
        <w:gridCol w:w="3501"/>
        <w:gridCol w:w="2438"/>
        <w:gridCol w:w="2163"/>
      </w:tblGrid>
      <w:tr w:rsidR="00313691" w:rsidRPr="00313691" w14:paraId="482EFEFA" w14:textId="77777777" w:rsidTr="005840F1">
        <w:tc>
          <w:tcPr>
            <w:tcW w:w="2518" w:type="dxa"/>
          </w:tcPr>
          <w:p w14:paraId="4E70AB1E" w14:textId="77777777" w:rsidR="00313691" w:rsidRPr="00313691" w:rsidRDefault="00313691" w:rsidP="00313691">
            <w:pPr>
              <w:tabs>
                <w:tab w:val="left" w:pos="5442"/>
              </w:tabs>
              <w:jc w:val="center"/>
              <w:rPr>
                <w:rFonts w:ascii="Times New Roman" w:hAnsi="Times New Roman" w:cs="Times New Roman"/>
                <w:b/>
                <w:sz w:val="24"/>
                <w:szCs w:val="24"/>
              </w:rPr>
            </w:pPr>
            <w:r w:rsidRPr="00313691">
              <w:rPr>
                <w:rFonts w:ascii="Times New Roman" w:hAnsi="Times New Roman" w:cs="Times New Roman"/>
                <w:b/>
                <w:sz w:val="24"/>
                <w:szCs w:val="24"/>
              </w:rPr>
              <w:t>STRATEGINIAI VEIKLOS TIKSLAI</w:t>
            </w:r>
          </w:p>
        </w:tc>
        <w:tc>
          <w:tcPr>
            <w:tcW w:w="4372" w:type="dxa"/>
          </w:tcPr>
          <w:p w14:paraId="53617CFB" w14:textId="77777777" w:rsidR="00313691" w:rsidRPr="00313691" w:rsidRDefault="00313691" w:rsidP="00313691">
            <w:pPr>
              <w:tabs>
                <w:tab w:val="left" w:pos="5442"/>
              </w:tabs>
              <w:jc w:val="center"/>
              <w:rPr>
                <w:rFonts w:ascii="Times New Roman" w:hAnsi="Times New Roman" w:cs="Times New Roman"/>
                <w:b/>
                <w:sz w:val="24"/>
                <w:szCs w:val="24"/>
              </w:rPr>
            </w:pPr>
            <w:r w:rsidRPr="00313691">
              <w:rPr>
                <w:rFonts w:ascii="Times New Roman" w:hAnsi="Times New Roman" w:cs="Times New Roman"/>
                <w:b/>
                <w:sz w:val="24"/>
                <w:szCs w:val="24"/>
              </w:rPr>
              <w:t>UŽDAVINIAI</w:t>
            </w:r>
          </w:p>
        </w:tc>
        <w:tc>
          <w:tcPr>
            <w:tcW w:w="3501" w:type="dxa"/>
          </w:tcPr>
          <w:p w14:paraId="5E049647" w14:textId="77777777" w:rsidR="00313691" w:rsidRPr="00313691" w:rsidRDefault="00313691" w:rsidP="00313691">
            <w:pPr>
              <w:tabs>
                <w:tab w:val="left" w:pos="5442"/>
              </w:tabs>
              <w:jc w:val="center"/>
              <w:rPr>
                <w:rFonts w:ascii="Times New Roman" w:hAnsi="Times New Roman" w:cs="Times New Roman"/>
                <w:b/>
                <w:sz w:val="24"/>
                <w:szCs w:val="24"/>
              </w:rPr>
            </w:pPr>
            <w:r w:rsidRPr="00313691">
              <w:rPr>
                <w:rFonts w:ascii="Times New Roman" w:hAnsi="Times New Roman" w:cs="Times New Roman"/>
                <w:b/>
                <w:sz w:val="24"/>
                <w:szCs w:val="24"/>
              </w:rPr>
              <w:t>ĮGYVENDINIMO VEIKSMAI, PRIEMONĖS</w:t>
            </w:r>
          </w:p>
        </w:tc>
        <w:tc>
          <w:tcPr>
            <w:tcW w:w="2438" w:type="dxa"/>
          </w:tcPr>
          <w:p w14:paraId="71060D9D" w14:textId="77777777" w:rsidR="00313691" w:rsidRPr="00313691" w:rsidRDefault="00313691" w:rsidP="00313691">
            <w:pPr>
              <w:tabs>
                <w:tab w:val="left" w:pos="5442"/>
              </w:tabs>
              <w:jc w:val="center"/>
              <w:rPr>
                <w:rFonts w:ascii="Times New Roman" w:hAnsi="Times New Roman" w:cs="Times New Roman"/>
                <w:b/>
                <w:sz w:val="24"/>
                <w:szCs w:val="24"/>
              </w:rPr>
            </w:pPr>
            <w:r w:rsidRPr="00313691">
              <w:rPr>
                <w:rFonts w:ascii="Times New Roman" w:hAnsi="Times New Roman" w:cs="Times New Roman"/>
                <w:b/>
                <w:sz w:val="24"/>
                <w:szCs w:val="24"/>
              </w:rPr>
              <w:t>ĮGYVENDINIMO TERMINAS</w:t>
            </w:r>
          </w:p>
        </w:tc>
        <w:tc>
          <w:tcPr>
            <w:tcW w:w="2163" w:type="dxa"/>
          </w:tcPr>
          <w:p w14:paraId="1045287D" w14:textId="77777777" w:rsidR="00313691" w:rsidRPr="00313691" w:rsidRDefault="00313691" w:rsidP="00313691">
            <w:pPr>
              <w:tabs>
                <w:tab w:val="left" w:pos="5442"/>
              </w:tabs>
              <w:jc w:val="center"/>
              <w:rPr>
                <w:rFonts w:ascii="Times New Roman" w:hAnsi="Times New Roman" w:cs="Times New Roman"/>
                <w:b/>
                <w:sz w:val="24"/>
                <w:szCs w:val="24"/>
              </w:rPr>
            </w:pPr>
            <w:r w:rsidRPr="00313691">
              <w:rPr>
                <w:rFonts w:ascii="Times New Roman" w:hAnsi="Times New Roman" w:cs="Times New Roman"/>
                <w:b/>
                <w:sz w:val="24"/>
                <w:szCs w:val="24"/>
              </w:rPr>
              <w:t>PASTABOS</w:t>
            </w:r>
          </w:p>
        </w:tc>
      </w:tr>
      <w:tr w:rsidR="005840F1" w:rsidRPr="00313691" w14:paraId="75B484F6" w14:textId="77777777" w:rsidTr="005840F1">
        <w:tc>
          <w:tcPr>
            <w:tcW w:w="2518" w:type="dxa"/>
            <w:vMerge w:val="restart"/>
            <w:vAlign w:val="center"/>
          </w:tcPr>
          <w:p w14:paraId="4DF8A62B" w14:textId="77777777" w:rsidR="005840F1" w:rsidRPr="00313691" w:rsidRDefault="005840F1" w:rsidP="00313691">
            <w:pPr>
              <w:tabs>
                <w:tab w:val="left" w:pos="5442"/>
              </w:tabs>
              <w:jc w:val="center"/>
              <w:rPr>
                <w:rFonts w:ascii="Times New Roman" w:hAnsi="Times New Roman" w:cs="Times New Roman"/>
                <w:sz w:val="24"/>
                <w:szCs w:val="24"/>
              </w:rPr>
            </w:pPr>
            <w:r>
              <w:rPr>
                <w:rFonts w:ascii="Times New Roman" w:hAnsi="Times New Roman" w:cs="Times New Roman"/>
                <w:sz w:val="24"/>
                <w:szCs w:val="24"/>
              </w:rPr>
              <w:t>EFEKTYVUS NEKILNOJAMOJO TURTO ADMINISTRAVIMAS IR VALDYMAS</w:t>
            </w:r>
          </w:p>
        </w:tc>
        <w:tc>
          <w:tcPr>
            <w:tcW w:w="4372" w:type="dxa"/>
            <w:vAlign w:val="center"/>
          </w:tcPr>
          <w:p w14:paraId="570BA84B" w14:textId="77777777" w:rsidR="005840F1" w:rsidRPr="00313691" w:rsidRDefault="005840F1" w:rsidP="005840F1">
            <w:pPr>
              <w:tabs>
                <w:tab w:val="left" w:pos="5442"/>
              </w:tabs>
              <w:jc w:val="center"/>
              <w:rPr>
                <w:rFonts w:ascii="Times New Roman" w:hAnsi="Times New Roman" w:cs="Times New Roman"/>
                <w:sz w:val="24"/>
                <w:szCs w:val="24"/>
              </w:rPr>
            </w:pPr>
            <w:r w:rsidRPr="00313691">
              <w:rPr>
                <w:rFonts w:ascii="Times New Roman" w:hAnsi="Times New Roman" w:cs="Times New Roman"/>
                <w:sz w:val="24"/>
                <w:szCs w:val="24"/>
              </w:rPr>
              <w:t>Užtikrinti tinkamą ir teisingą administravimo dokumentų rengimą ir tvarkymą</w:t>
            </w:r>
            <w:r>
              <w:rPr>
                <w:rFonts w:ascii="Times New Roman" w:hAnsi="Times New Roman" w:cs="Times New Roman"/>
                <w:sz w:val="24"/>
                <w:szCs w:val="24"/>
              </w:rPr>
              <w:t>.</w:t>
            </w:r>
          </w:p>
        </w:tc>
        <w:tc>
          <w:tcPr>
            <w:tcW w:w="3501" w:type="dxa"/>
          </w:tcPr>
          <w:p w14:paraId="75443BEE" w14:textId="77777777" w:rsidR="005840F1" w:rsidRPr="00313691" w:rsidRDefault="005840F1" w:rsidP="00B313C4">
            <w:pPr>
              <w:tabs>
                <w:tab w:val="left" w:pos="5442"/>
              </w:tabs>
              <w:jc w:val="both"/>
              <w:rPr>
                <w:rFonts w:ascii="Times New Roman" w:hAnsi="Times New Roman" w:cs="Times New Roman"/>
                <w:sz w:val="24"/>
                <w:szCs w:val="24"/>
              </w:rPr>
            </w:pPr>
            <w:r>
              <w:rPr>
                <w:rFonts w:ascii="Times New Roman" w:hAnsi="Times New Roman" w:cs="Times New Roman"/>
                <w:sz w:val="24"/>
                <w:szCs w:val="24"/>
              </w:rPr>
              <w:t>Laiku rengti ir pildyti dokumentus pagal galiojančius teisės aktus</w:t>
            </w:r>
          </w:p>
        </w:tc>
        <w:tc>
          <w:tcPr>
            <w:tcW w:w="2438" w:type="dxa"/>
          </w:tcPr>
          <w:p w14:paraId="55BC0EDF" w14:textId="1F9B4D0F" w:rsidR="005840F1" w:rsidRPr="00313691" w:rsidRDefault="007545E6" w:rsidP="005840F1">
            <w:pPr>
              <w:tabs>
                <w:tab w:val="left" w:pos="5442"/>
              </w:tabs>
              <w:jc w:val="center"/>
              <w:rPr>
                <w:rFonts w:ascii="Times New Roman" w:hAnsi="Times New Roman" w:cs="Times New Roman"/>
                <w:sz w:val="24"/>
                <w:szCs w:val="24"/>
              </w:rPr>
            </w:pPr>
            <w:r>
              <w:rPr>
                <w:rFonts w:ascii="Times New Roman" w:hAnsi="Times New Roman" w:cs="Times New Roman"/>
                <w:sz w:val="24"/>
                <w:szCs w:val="24"/>
              </w:rPr>
              <w:t>2021-2024</w:t>
            </w:r>
          </w:p>
        </w:tc>
        <w:tc>
          <w:tcPr>
            <w:tcW w:w="2163" w:type="dxa"/>
          </w:tcPr>
          <w:p w14:paraId="2A937321" w14:textId="77777777" w:rsidR="005840F1" w:rsidRPr="00313691" w:rsidRDefault="005840F1" w:rsidP="00B313C4">
            <w:pPr>
              <w:tabs>
                <w:tab w:val="left" w:pos="5442"/>
              </w:tabs>
              <w:jc w:val="both"/>
              <w:rPr>
                <w:rFonts w:ascii="Times New Roman" w:hAnsi="Times New Roman" w:cs="Times New Roman"/>
                <w:sz w:val="24"/>
                <w:szCs w:val="24"/>
              </w:rPr>
            </w:pPr>
          </w:p>
        </w:tc>
      </w:tr>
      <w:tr w:rsidR="0044755F" w:rsidRPr="00313691" w14:paraId="2E8799BF" w14:textId="77777777" w:rsidTr="005840F1">
        <w:tc>
          <w:tcPr>
            <w:tcW w:w="2518" w:type="dxa"/>
            <w:vMerge/>
          </w:tcPr>
          <w:p w14:paraId="295DD89D"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val="restart"/>
            <w:vAlign w:val="center"/>
          </w:tcPr>
          <w:p w14:paraId="104BD3A2" w14:textId="77777777" w:rsidR="0044755F" w:rsidRPr="00313691" w:rsidRDefault="0044755F" w:rsidP="0044755F">
            <w:pPr>
              <w:tabs>
                <w:tab w:val="left" w:pos="5442"/>
              </w:tabs>
              <w:jc w:val="center"/>
              <w:rPr>
                <w:rFonts w:ascii="Times New Roman" w:hAnsi="Times New Roman" w:cs="Times New Roman"/>
                <w:sz w:val="24"/>
                <w:szCs w:val="24"/>
              </w:rPr>
            </w:pPr>
            <w:r w:rsidRPr="00313691">
              <w:rPr>
                <w:rFonts w:ascii="Times New Roman" w:hAnsi="Times New Roman" w:cs="Times New Roman"/>
                <w:sz w:val="24"/>
                <w:szCs w:val="24"/>
              </w:rPr>
              <w:t>Nuolat teikti informaciją daugiabučių namų gyventojams</w:t>
            </w:r>
            <w:r>
              <w:rPr>
                <w:rFonts w:ascii="Times New Roman" w:hAnsi="Times New Roman" w:cs="Times New Roman"/>
                <w:sz w:val="24"/>
                <w:szCs w:val="24"/>
              </w:rPr>
              <w:t>.</w:t>
            </w:r>
          </w:p>
        </w:tc>
        <w:tc>
          <w:tcPr>
            <w:tcW w:w="3501" w:type="dxa"/>
          </w:tcPr>
          <w:p w14:paraId="4802A419"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Organizuoti periodinius susirinkimus su gyventojais</w:t>
            </w:r>
          </w:p>
        </w:tc>
        <w:tc>
          <w:tcPr>
            <w:tcW w:w="2438" w:type="dxa"/>
          </w:tcPr>
          <w:p w14:paraId="285E4067" w14:textId="74562EA5" w:rsidR="0044755F" w:rsidRDefault="007545E6" w:rsidP="0044755F">
            <w:pPr>
              <w:jc w:val="center"/>
            </w:pPr>
            <w:r>
              <w:rPr>
                <w:rFonts w:ascii="Times New Roman" w:hAnsi="Times New Roman" w:cs="Times New Roman"/>
                <w:sz w:val="24"/>
                <w:szCs w:val="24"/>
              </w:rPr>
              <w:t>2021-2024</w:t>
            </w:r>
          </w:p>
        </w:tc>
        <w:tc>
          <w:tcPr>
            <w:tcW w:w="2163" w:type="dxa"/>
          </w:tcPr>
          <w:p w14:paraId="42D989C8" w14:textId="77777777" w:rsidR="0044755F" w:rsidRDefault="0044755F" w:rsidP="0044755F">
            <w:pPr>
              <w:jc w:val="center"/>
              <w:rPr>
                <w:rFonts w:ascii="Times New Roman" w:hAnsi="Times New Roman" w:cs="Times New Roman"/>
                <w:sz w:val="24"/>
                <w:szCs w:val="24"/>
              </w:rPr>
            </w:pPr>
            <w:r>
              <w:rPr>
                <w:rFonts w:ascii="Times New Roman" w:hAnsi="Times New Roman" w:cs="Times New Roman"/>
                <w:sz w:val="24"/>
                <w:szCs w:val="24"/>
              </w:rPr>
              <w:t>Visuose administruojamuose daugiabučiuose</w:t>
            </w:r>
          </w:p>
        </w:tc>
      </w:tr>
      <w:tr w:rsidR="0044755F" w:rsidRPr="00313691" w14:paraId="37918848" w14:textId="77777777" w:rsidTr="005840F1">
        <w:tc>
          <w:tcPr>
            <w:tcW w:w="2518" w:type="dxa"/>
            <w:vMerge/>
          </w:tcPr>
          <w:p w14:paraId="2321F0EE"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vAlign w:val="center"/>
          </w:tcPr>
          <w:p w14:paraId="6824AB4E" w14:textId="77777777" w:rsidR="0044755F" w:rsidRPr="00313691" w:rsidRDefault="0044755F" w:rsidP="0044755F">
            <w:pPr>
              <w:tabs>
                <w:tab w:val="left" w:pos="5442"/>
              </w:tabs>
              <w:jc w:val="center"/>
              <w:rPr>
                <w:rFonts w:ascii="Times New Roman" w:hAnsi="Times New Roman" w:cs="Times New Roman"/>
                <w:sz w:val="24"/>
                <w:szCs w:val="24"/>
              </w:rPr>
            </w:pPr>
          </w:p>
        </w:tc>
        <w:tc>
          <w:tcPr>
            <w:tcW w:w="3501" w:type="dxa"/>
          </w:tcPr>
          <w:p w14:paraId="61CCCF29"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 xml:space="preserve">Operatyviai reaguoti į pagrįstas </w:t>
            </w:r>
            <w:proofErr w:type="spellStart"/>
            <w:r>
              <w:rPr>
                <w:rFonts w:ascii="Times New Roman" w:hAnsi="Times New Roman" w:cs="Times New Roman"/>
                <w:sz w:val="24"/>
                <w:szCs w:val="24"/>
              </w:rPr>
              <w:t>suinteresuotojų</w:t>
            </w:r>
            <w:proofErr w:type="spellEnd"/>
            <w:r>
              <w:rPr>
                <w:rFonts w:ascii="Times New Roman" w:hAnsi="Times New Roman" w:cs="Times New Roman"/>
                <w:sz w:val="24"/>
                <w:szCs w:val="24"/>
              </w:rPr>
              <w:t xml:space="preserve"> šalių pastabas, skundus ir prašymus.</w:t>
            </w:r>
          </w:p>
        </w:tc>
        <w:tc>
          <w:tcPr>
            <w:tcW w:w="2438" w:type="dxa"/>
          </w:tcPr>
          <w:p w14:paraId="09345374" w14:textId="7256230F" w:rsidR="0044755F" w:rsidRDefault="007545E6" w:rsidP="0044755F">
            <w:pPr>
              <w:jc w:val="center"/>
            </w:pPr>
            <w:r>
              <w:rPr>
                <w:rFonts w:ascii="Times New Roman" w:hAnsi="Times New Roman" w:cs="Times New Roman"/>
                <w:sz w:val="24"/>
                <w:szCs w:val="24"/>
              </w:rPr>
              <w:t>2021-2024</w:t>
            </w:r>
          </w:p>
        </w:tc>
        <w:tc>
          <w:tcPr>
            <w:tcW w:w="2163" w:type="dxa"/>
          </w:tcPr>
          <w:p w14:paraId="377250C6"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25A3F9FC" w14:textId="77777777" w:rsidTr="005840F1">
        <w:tc>
          <w:tcPr>
            <w:tcW w:w="2518" w:type="dxa"/>
            <w:vMerge/>
          </w:tcPr>
          <w:p w14:paraId="65260F84"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val="restart"/>
            <w:vAlign w:val="center"/>
          </w:tcPr>
          <w:p w14:paraId="002E213C" w14:textId="77777777" w:rsidR="0044755F" w:rsidRPr="00313691" w:rsidRDefault="0044755F" w:rsidP="0044755F">
            <w:pPr>
              <w:tabs>
                <w:tab w:val="left" w:pos="5442"/>
              </w:tabs>
              <w:jc w:val="center"/>
              <w:rPr>
                <w:rFonts w:ascii="Times New Roman" w:hAnsi="Times New Roman" w:cs="Times New Roman"/>
                <w:sz w:val="24"/>
                <w:szCs w:val="24"/>
              </w:rPr>
            </w:pPr>
            <w:r w:rsidRPr="00313691">
              <w:rPr>
                <w:rFonts w:ascii="Times New Roman" w:hAnsi="Times New Roman" w:cs="Times New Roman"/>
                <w:sz w:val="24"/>
                <w:szCs w:val="24"/>
              </w:rPr>
              <w:t xml:space="preserve">Užtikrinti teisingą </w:t>
            </w:r>
            <w:r>
              <w:rPr>
                <w:rFonts w:ascii="Times New Roman" w:hAnsi="Times New Roman" w:cs="Times New Roman"/>
                <w:sz w:val="24"/>
                <w:szCs w:val="24"/>
              </w:rPr>
              <w:t>ir savalaikę paslaugų apskaitą daugiabučių namų gyventojams.</w:t>
            </w:r>
          </w:p>
        </w:tc>
        <w:tc>
          <w:tcPr>
            <w:tcW w:w="3501" w:type="dxa"/>
          </w:tcPr>
          <w:p w14:paraId="04BDABF4"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Laiku i teisingai apskaičiuoti ir pateikti sąskaitas gyventojams</w:t>
            </w:r>
          </w:p>
        </w:tc>
        <w:tc>
          <w:tcPr>
            <w:tcW w:w="2438" w:type="dxa"/>
          </w:tcPr>
          <w:p w14:paraId="7B7A691C" w14:textId="17BB6DCF" w:rsidR="0044755F" w:rsidRDefault="007545E6" w:rsidP="0044755F">
            <w:pPr>
              <w:jc w:val="center"/>
            </w:pPr>
            <w:r>
              <w:rPr>
                <w:rFonts w:ascii="Times New Roman" w:hAnsi="Times New Roman" w:cs="Times New Roman"/>
                <w:sz w:val="24"/>
                <w:szCs w:val="24"/>
              </w:rPr>
              <w:t>2021-2024</w:t>
            </w:r>
          </w:p>
        </w:tc>
        <w:tc>
          <w:tcPr>
            <w:tcW w:w="2163" w:type="dxa"/>
          </w:tcPr>
          <w:p w14:paraId="221F4B99"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Sąskaitos pristatomos iki 15 einamojo mėnesio dienos</w:t>
            </w:r>
          </w:p>
        </w:tc>
      </w:tr>
      <w:tr w:rsidR="0044755F" w:rsidRPr="00313691" w14:paraId="34B9AF06" w14:textId="77777777" w:rsidTr="005840F1">
        <w:tc>
          <w:tcPr>
            <w:tcW w:w="2518" w:type="dxa"/>
            <w:vMerge/>
          </w:tcPr>
          <w:p w14:paraId="1EBA0460"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vAlign w:val="center"/>
          </w:tcPr>
          <w:p w14:paraId="6146A9D2" w14:textId="77777777" w:rsidR="0044755F" w:rsidRPr="00313691" w:rsidRDefault="0044755F" w:rsidP="0044755F">
            <w:pPr>
              <w:tabs>
                <w:tab w:val="left" w:pos="5442"/>
              </w:tabs>
              <w:jc w:val="center"/>
              <w:rPr>
                <w:rFonts w:ascii="Times New Roman" w:hAnsi="Times New Roman" w:cs="Times New Roman"/>
                <w:sz w:val="24"/>
                <w:szCs w:val="24"/>
              </w:rPr>
            </w:pPr>
          </w:p>
        </w:tc>
        <w:tc>
          <w:tcPr>
            <w:tcW w:w="3501" w:type="dxa"/>
          </w:tcPr>
          <w:p w14:paraId="6EEDBA0C"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Užtikrinti efektyvų skolų valdymą</w:t>
            </w:r>
          </w:p>
        </w:tc>
        <w:tc>
          <w:tcPr>
            <w:tcW w:w="2438" w:type="dxa"/>
          </w:tcPr>
          <w:p w14:paraId="3107599E" w14:textId="6215C0BE" w:rsidR="0044755F" w:rsidRDefault="007545E6" w:rsidP="0044755F">
            <w:pPr>
              <w:jc w:val="center"/>
            </w:pPr>
            <w:r>
              <w:rPr>
                <w:rFonts w:ascii="Times New Roman" w:hAnsi="Times New Roman" w:cs="Times New Roman"/>
                <w:sz w:val="24"/>
                <w:szCs w:val="24"/>
              </w:rPr>
              <w:t>2021-2024</w:t>
            </w:r>
          </w:p>
        </w:tc>
        <w:tc>
          <w:tcPr>
            <w:tcW w:w="2163" w:type="dxa"/>
          </w:tcPr>
          <w:p w14:paraId="0205D499"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Atsižvelgiant į skolų dydį ir pradelsimo terminus</w:t>
            </w:r>
          </w:p>
        </w:tc>
      </w:tr>
      <w:tr w:rsidR="0044755F" w:rsidRPr="00313691" w14:paraId="41857189" w14:textId="77777777" w:rsidTr="005840F1">
        <w:tc>
          <w:tcPr>
            <w:tcW w:w="2518" w:type="dxa"/>
            <w:vMerge/>
          </w:tcPr>
          <w:p w14:paraId="527C50EC"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val="restart"/>
            <w:vAlign w:val="center"/>
          </w:tcPr>
          <w:p w14:paraId="0639531E"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Vykdyti efektyvų savivaldybės turto administravimą.</w:t>
            </w:r>
          </w:p>
        </w:tc>
        <w:tc>
          <w:tcPr>
            <w:tcW w:w="3501" w:type="dxa"/>
          </w:tcPr>
          <w:p w14:paraId="60365028"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Užtikrinti savalaikį dokumentacijos tvarkymą.</w:t>
            </w:r>
          </w:p>
        </w:tc>
        <w:tc>
          <w:tcPr>
            <w:tcW w:w="2438" w:type="dxa"/>
          </w:tcPr>
          <w:p w14:paraId="1EADF975" w14:textId="5A898314" w:rsidR="0044755F" w:rsidRDefault="007545E6" w:rsidP="0044755F">
            <w:pPr>
              <w:jc w:val="center"/>
            </w:pPr>
            <w:r>
              <w:rPr>
                <w:rFonts w:ascii="Times New Roman" w:hAnsi="Times New Roman" w:cs="Times New Roman"/>
                <w:sz w:val="24"/>
                <w:szCs w:val="24"/>
              </w:rPr>
              <w:t>2021-2024</w:t>
            </w:r>
          </w:p>
        </w:tc>
        <w:tc>
          <w:tcPr>
            <w:tcW w:w="2163" w:type="dxa"/>
          </w:tcPr>
          <w:p w14:paraId="1347B8B3"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723DBA13" w14:textId="77777777" w:rsidTr="005840F1">
        <w:tc>
          <w:tcPr>
            <w:tcW w:w="2518" w:type="dxa"/>
            <w:vMerge/>
          </w:tcPr>
          <w:p w14:paraId="37616BB0"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vAlign w:val="center"/>
          </w:tcPr>
          <w:p w14:paraId="2F6D0D64" w14:textId="77777777" w:rsidR="0044755F" w:rsidRDefault="0044755F" w:rsidP="0044755F">
            <w:pPr>
              <w:tabs>
                <w:tab w:val="left" w:pos="5442"/>
              </w:tabs>
              <w:jc w:val="center"/>
              <w:rPr>
                <w:rFonts w:ascii="Times New Roman" w:hAnsi="Times New Roman" w:cs="Times New Roman"/>
                <w:sz w:val="24"/>
                <w:szCs w:val="24"/>
              </w:rPr>
            </w:pPr>
          </w:p>
        </w:tc>
        <w:tc>
          <w:tcPr>
            <w:tcW w:w="3501" w:type="dxa"/>
          </w:tcPr>
          <w:p w14:paraId="05A76FA0" w14:textId="77777777" w:rsidR="0044755F"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Vykdyti periodines būstų apžiūras</w:t>
            </w:r>
          </w:p>
        </w:tc>
        <w:tc>
          <w:tcPr>
            <w:tcW w:w="2438" w:type="dxa"/>
          </w:tcPr>
          <w:p w14:paraId="03720CBE" w14:textId="21FBF186" w:rsidR="0044755F" w:rsidRDefault="007545E6" w:rsidP="0044755F">
            <w:pPr>
              <w:jc w:val="center"/>
            </w:pPr>
            <w:r>
              <w:rPr>
                <w:rFonts w:ascii="Times New Roman" w:hAnsi="Times New Roman" w:cs="Times New Roman"/>
                <w:sz w:val="24"/>
                <w:szCs w:val="24"/>
              </w:rPr>
              <w:t>2021-2024</w:t>
            </w:r>
          </w:p>
        </w:tc>
        <w:tc>
          <w:tcPr>
            <w:tcW w:w="2163" w:type="dxa"/>
          </w:tcPr>
          <w:p w14:paraId="495F90AB"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1CD42F44" w14:textId="77777777" w:rsidTr="00E87315">
        <w:trPr>
          <w:trHeight w:val="828"/>
        </w:trPr>
        <w:tc>
          <w:tcPr>
            <w:tcW w:w="2518" w:type="dxa"/>
            <w:vMerge w:val="restart"/>
            <w:vAlign w:val="center"/>
          </w:tcPr>
          <w:p w14:paraId="45184F75"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KOKYBIŠKA PASTATŲ, JŲ SISTEMŲ IR APLINKOS PRIEŽIŪRA</w:t>
            </w:r>
          </w:p>
        </w:tc>
        <w:tc>
          <w:tcPr>
            <w:tcW w:w="4372" w:type="dxa"/>
            <w:vAlign w:val="center"/>
          </w:tcPr>
          <w:p w14:paraId="50AD0C5A"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Užtikrinti efektyvų ir savalaikį pastatų techninės priežiūros  vykdymą pagal galiojančius teisės aktus.</w:t>
            </w:r>
          </w:p>
        </w:tc>
        <w:tc>
          <w:tcPr>
            <w:tcW w:w="3501" w:type="dxa"/>
          </w:tcPr>
          <w:p w14:paraId="19BFB22A"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Tinkamai vykdyti daugiabučių namų nuolatinę techninę priežiūrą.</w:t>
            </w:r>
          </w:p>
        </w:tc>
        <w:tc>
          <w:tcPr>
            <w:tcW w:w="2438" w:type="dxa"/>
          </w:tcPr>
          <w:p w14:paraId="6A22A416" w14:textId="174BDC9A" w:rsidR="0044755F" w:rsidRDefault="007545E6" w:rsidP="0044755F">
            <w:pPr>
              <w:jc w:val="center"/>
            </w:pPr>
            <w:r>
              <w:rPr>
                <w:rFonts w:ascii="Times New Roman" w:hAnsi="Times New Roman" w:cs="Times New Roman"/>
                <w:sz w:val="24"/>
                <w:szCs w:val="24"/>
              </w:rPr>
              <w:t>2021-2024</w:t>
            </w:r>
          </w:p>
        </w:tc>
        <w:tc>
          <w:tcPr>
            <w:tcW w:w="2163" w:type="dxa"/>
          </w:tcPr>
          <w:p w14:paraId="4DFDCDFD"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7314BB10" w14:textId="77777777" w:rsidTr="005840F1">
        <w:tc>
          <w:tcPr>
            <w:tcW w:w="2518" w:type="dxa"/>
            <w:vMerge/>
          </w:tcPr>
          <w:p w14:paraId="1325FAB4"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val="restart"/>
          </w:tcPr>
          <w:p w14:paraId="330F8B4E"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Vykdyti nuolatinius ir periodinius privalomuosius darbus prižiūrimuose objektuose</w:t>
            </w:r>
          </w:p>
        </w:tc>
        <w:tc>
          <w:tcPr>
            <w:tcW w:w="3501" w:type="dxa"/>
          </w:tcPr>
          <w:p w14:paraId="766006D9"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Vykdyti periodinius stebėjimus daugiabučiuose namuose pagal patvirtintą planą</w:t>
            </w:r>
          </w:p>
        </w:tc>
        <w:tc>
          <w:tcPr>
            <w:tcW w:w="2438" w:type="dxa"/>
          </w:tcPr>
          <w:p w14:paraId="5CF3B907" w14:textId="09491FE1" w:rsidR="0044755F" w:rsidRDefault="007545E6" w:rsidP="0044755F">
            <w:pPr>
              <w:jc w:val="center"/>
            </w:pPr>
            <w:r>
              <w:rPr>
                <w:rFonts w:ascii="Times New Roman" w:hAnsi="Times New Roman" w:cs="Times New Roman"/>
                <w:sz w:val="24"/>
                <w:szCs w:val="24"/>
              </w:rPr>
              <w:t>2021-2024</w:t>
            </w:r>
          </w:p>
        </w:tc>
        <w:tc>
          <w:tcPr>
            <w:tcW w:w="2163" w:type="dxa"/>
          </w:tcPr>
          <w:p w14:paraId="0D0E27AC"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4983B069" w14:textId="77777777" w:rsidTr="005840F1">
        <w:tc>
          <w:tcPr>
            <w:tcW w:w="2518" w:type="dxa"/>
            <w:vMerge/>
          </w:tcPr>
          <w:p w14:paraId="7D593CE2"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tcPr>
          <w:p w14:paraId="6381B5D7" w14:textId="77777777" w:rsidR="0044755F" w:rsidRDefault="0044755F" w:rsidP="0044755F">
            <w:pPr>
              <w:tabs>
                <w:tab w:val="left" w:pos="5442"/>
              </w:tabs>
              <w:jc w:val="both"/>
              <w:rPr>
                <w:rFonts w:ascii="Times New Roman" w:hAnsi="Times New Roman" w:cs="Times New Roman"/>
                <w:sz w:val="24"/>
                <w:szCs w:val="24"/>
              </w:rPr>
            </w:pPr>
          </w:p>
        </w:tc>
        <w:tc>
          <w:tcPr>
            <w:tcW w:w="3501" w:type="dxa"/>
          </w:tcPr>
          <w:p w14:paraId="0229F02C"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Vykdyti kasmetines pastatų apžiūras</w:t>
            </w:r>
          </w:p>
        </w:tc>
        <w:tc>
          <w:tcPr>
            <w:tcW w:w="2438" w:type="dxa"/>
          </w:tcPr>
          <w:p w14:paraId="1DEF6D27" w14:textId="5DC3E473" w:rsidR="0044755F" w:rsidRDefault="007545E6" w:rsidP="0044755F">
            <w:pPr>
              <w:jc w:val="center"/>
            </w:pPr>
            <w:r>
              <w:rPr>
                <w:rFonts w:ascii="Times New Roman" w:hAnsi="Times New Roman" w:cs="Times New Roman"/>
                <w:sz w:val="24"/>
                <w:szCs w:val="24"/>
              </w:rPr>
              <w:t>2021-2024</w:t>
            </w:r>
          </w:p>
        </w:tc>
        <w:tc>
          <w:tcPr>
            <w:tcW w:w="2163" w:type="dxa"/>
          </w:tcPr>
          <w:p w14:paraId="053B283F"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50F8C999" w14:textId="77777777" w:rsidTr="00462D2F">
        <w:trPr>
          <w:trHeight w:val="1116"/>
        </w:trPr>
        <w:tc>
          <w:tcPr>
            <w:tcW w:w="2518" w:type="dxa"/>
            <w:vMerge/>
          </w:tcPr>
          <w:p w14:paraId="5C137679"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tcPr>
          <w:p w14:paraId="71B4E0FD" w14:textId="77777777" w:rsidR="0044755F" w:rsidRDefault="0044755F" w:rsidP="0044755F">
            <w:pPr>
              <w:tabs>
                <w:tab w:val="left" w:pos="5442"/>
              </w:tabs>
              <w:jc w:val="both"/>
              <w:rPr>
                <w:rFonts w:ascii="Times New Roman" w:hAnsi="Times New Roman" w:cs="Times New Roman"/>
                <w:sz w:val="24"/>
                <w:szCs w:val="24"/>
              </w:rPr>
            </w:pPr>
          </w:p>
        </w:tc>
        <w:tc>
          <w:tcPr>
            <w:tcW w:w="3501" w:type="dxa"/>
          </w:tcPr>
          <w:p w14:paraId="43282C5E"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Vykdyti elektros varžų matavimus pagal patvirtintą planą.</w:t>
            </w:r>
          </w:p>
        </w:tc>
        <w:tc>
          <w:tcPr>
            <w:tcW w:w="2438" w:type="dxa"/>
          </w:tcPr>
          <w:p w14:paraId="773ADFB2" w14:textId="6063BEF8" w:rsidR="0044755F" w:rsidRDefault="007545E6" w:rsidP="0044755F">
            <w:pPr>
              <w:jc w:val="center"/>
            </w:pPr>
            <w:r>
              <w:rPr>
                <w:rFonts w:ascii="Times New Roman" w:hAnsi="Times New Roman" w:cs="Times New Roman"/>
                <w:sz w:val="24"/>
                <w:szCs w:val="24"/>
              </w:rPr>
              <w:t>2021-2024</w:t>
            </w:r>
          </w:p>
        </w:tc>
        <w:tc>
          <w:tcPr>
            <w:tcW w:w="2163" w:type="dxa"/>
          </w:tcPr>
          <w:p w14:paraId="28A4AFCB"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2F320848" w14:textId="77777777" w:rsidTr="00E4096F">
        <w:tc>
          <w:tcPr>
            <w:tcW w:w="2518" w:type="dxa"/>
            <w:vMerge/>
          </w:tcPr>
          <w:p w14:paraId="735ADE07"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Align w:val="center"/>
          </w:tcPr>
          <w:p w14:paraId="00049E85"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Užtikrinti savalaikį darbų remonto, gedimų šalinimo ir kitų darbų atlikimą pagal privalomuosius statinių naudojimo ir priežiūros reikalavimus.</w:t>
            </w:r>
          </w:p>
        </w:tc>
        <w:tc>
          <w:tcPr>
            <w:tcW w:w="3501" w:type="dxa"/>
          </w:tcPr>
          <w:p w14:paraId="4C41FE0D"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Atlikti reikalingus eksploatavimo darbus pagal apžiūrų metu ir iš gyventojų gautą informaciją.</w:t>
            </w:r>
          </w:p>
        </w:tc>
        <w:tc>
          <w:tcPr>
            <w:tcW w:w="2438" w:type="dxa"/>
          </w:tcPr>
          <w:p w14:paraId="1ABC193C" w14:textId="42EC23AB" w:rsidR="0044755F" w:rsidRDefault="007545E6" w:rsidP="0044755F">
            <w:pPr>
              <w:jc w:val="center"/>
            </w:pPr>
            <w:r>
              <w:rPr>
                <w:rFonts w:ascii="Times New Roman" w:hAnsi="Times New Roman" w:cs="Times New Roman"/>
                <w:sz w:val="24"/>
                <w:szCs w:val="24"/>
              </w:rPr>
              <w:t>2021-2024</w:t>
            </w:r>
          </w:p>
        </w:tc>
        <w:tc>
          <w:tcPr>
            <w:tcW w:w="2163" w:type="dxa"/>
          </w:tcPr>
          <w:p w14:paraId="3D20D256"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08ABCBC5" w14:textId="77777777" w:rsidTr="00E4096F">
        <w:tc>
          <w:tcPr>
            <w:tcW w:w="2518" w:type="dxa"/>
            <w:vMerge/>
          </w:tcPr>
          <w:p w14:paraId="2D74803C"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val="restart"/>
            <w:vAlign w:val="center"/>
          </w:tcPr>
          <w:p w14:paraId="69683B9C"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Vykdyti efektyvų daugiabučių teritorijų tvarkymą ir laiptinių valymą.</w:t>
            </w:r>
          </w:p>
        </w:tc>
        <w:tc>
          <w:tcPr>
            <w:tcW w:w="3501" w:type="dxa"/>
          </w:tcPr>
          <w:p w14:paraId="5EC3CA41"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Organizuoti ir vykdyti daugiabučių namų teritorijų tvarkymą.</w:t>
            </w:r>
          </w:p>
        </w:tc>
        <w:tc>
          <w:tcPr>
            <w:tcW w:w="2438" w:type="dxa"/>
          </w:tcPr>
          <w:p w14:paraId="1832FFC0" w14:textId="6B831823" w:rsidR="0044755F" w:rsidRDefault="007545E6" w:rsidP="0044755F">
            <w:pPr>
              <w:jc w:val="center"/>
            </w:pPr>
            <w:r>
              <w:rPr>
                <w:rFonts w:ascii="Times New Roman" w:hAnsi="Times New Roman" w:cs="Times New Roman"/>
                <w:sz w:val="24"/>
                <w:szCs w:val="24"/>
              </w:rPr>
              <w:t>2021-2024</w:t>
            </w:r>
          </w:p>
        </w:tc>
        <w:tc>
          <w:tcPr>
            <w:tcW w:w="2163" w:type="dxa"/>
          </w:tcPr>
          <w:p w14:paraId="778A1DF2"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34C9304D" w14:textId="77777777" w:rsidTr="00E4096F">
        <w:tc>
          <w:tcPr>
            <w:tcW w:w="2518" w:type="dxa"/>
            <w:vMerge/>
          </w:tcPr>
          <w:p w14:paraId="41B50BF9"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vAlign w:val="center"/>
          </w:tcPr>
          <w:p w14:paraId="59992D44" w14:textId="77777777" w:rsidR="0044755F" w:rsidRPr="00313691" w:rsidRDefault="0044755F" w:rsidP="0044755F">
            <w:pPr>
              <w:tabs>
                <w:tab w:val="left" w:pos="5442"/>
              </w:tabs>
              <w:jc w:val="center"/>
              <w:rPr>
                <w:rFonts w:ascii="Times New Roman" w:hAnsi="Times New Roman" w:cs="Times New Roman"/>
                <w:sz w:val="24"/>
                <w:szCs w:val="24"/>
              </w:rPr>
            </w:pPr>
          </w:p>
        </w:tc>
        <w:tc>
          <w:tcPr>
            <w:tcW w:w="3501" w:type="dxa"/>
          </w:tcPr>
          <w:p w14:paraId="646A736D" w14:textId="41A16661"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Organizuoti ir vykdyti daugiabučių namų laiptinių valymą ir dezinf</w:t>
            </w:r>
            <w:r w:rsidR="007545E6">
              <w:rPr>
                <w:rFonts w:ascii="Times New Roman" w:hAnsi="Times New Roman" w:cs="Times New Roman"/>
                <w:sz w:val="24"/>
                <w:szCs w:val="24"/>
              </w:rPr>
              <w:t>ekavimą karantino valstybiniu ma</w:t>
            </w:r>
            <w:r>
              <w:rPr>
                <w:rFonts w:ascii="Times New Roman" w:hAnsi="Times New Roman" w:cs="Times New Roman"/>
                <w:sz w:val="24"/>
                <w:szCs w:val="24"/>
              </w:rPr>
              <w:t>stu paskelbimo metu.</w:t>
            </w:r>
          </w:p>
        </w:tc>
        <w:tc>
          <w:tcPr>
            <w:tcW w:w="2438" w:type="dxa"/>
          </w:tcPr>
          <w:p w14:paraId="62DB01C0" w14:textId="2751EA81" w:rsidR="0044755F" w:rsidRDefault="007545E6" w:rsidP="0044755F">
            <w:pPr>
              <w:jc w:val="center"/>
            </w:pPr>
            <w:r>
              <w:rPr>
                <w:rFonts w:ascii="Times New Roman" w:hAnsi="Times New Roman" w:cs="Times New Roman"/>
                <w:sz w:val="24"/>
                <w:szCs w:val="24"/>
              </w:rPr>
              <w:t>2021-2024</w:t>
            </w:r>
          </w:p>
        </w:tc>
        <w:tc>
          <w:tcPr>
            <w:tcW w:w="2163" w:type="dxa"/>
          </w:tcPr>
          <w:p w14:paraId="06DF04D6"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7569CC55" w14:textId="77777777" w:rsidTr="00E4096F">
        <w:tc>
          <w:tcPr>
            <w:tcW w:w="2518" w:type="dxa"/>
            <w:vMerge w:val="restart"/>
            <w:vAlign w:val="center"/>
          </w:tcPr>
          <w:p w14:paraId="254EDA68"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ĮMONĖS VALDYMO EFEKTYVUMO IR KOMPETENCIJOS TOBULINIMAS</w:t>
            </w:r>
          </w:p>
        </w:tc>
        <w:tc>
          <w:tcPr>
            <w:tcW w:w="4372" w:type="dxa"/>
            <w:vAlign w:val="center"/>
          </w:tcPr>
          <w:p w14:paraId="5D1D98DA"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Darbuotojų kompetencijos tobulinimas ir motyvacijos didinimas</w:t>
            </w:r>
          </w:p>
        </w:tc>
        <w:tc>
          <w:tcPr>
            <w:tcW w:w="3501" w:type="dxa"/>
          </w:tcPr>
          <w:p w14:paraId="537DD190"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Periodiškai vykdyti darbuotojų mokymus.</w:t>
            </w:r>
          </w:p>
        </w:tc>
        <w:tc>
          <w:tcPr>
            <w:tcW w:w="2438" w:type="dxa"/>
          </w:tcPr>
          <w:p w14:paraId="1CDD7082" w14:textId="7866C328" w:rsidR="0044755F" w:rsidRDefault="007545E6" w:rsidP="0044755F">
            <w:pPr>
              <w:jc w:val="center"/>
            </w:pPr>
            <w:r>
              <w:rPr>
                <w:rFonts w:ascii="Times New Roman" w:hAnsi="Times New Roman" w:cs="Times New Roman"/>
                <w:sz w:val="24"/>
                <w:szCs w:val="24"/>
              </w:rPr>
              <w:t>2021-2024</w:t>
            </w:r>
          </w:p>
        </w:tc>
        <w:tc>
          <w:tcPr>
            <w:tcW w:w="2163" w:type="dxa"/>
          </w:tcPr>
          <w:p w14:paraId="7631F3FB"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7DE44175" w14:textId="77777777" w:rsidTr="00E4096F">
        <w:tc>
          <w:tcPr>
            <w:tcW w:w="2518" w:type="dxa"/>
            <w:vMerge/>
          </w:tcPr>
          <w:p w14:paraId="76D0C54C"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val="restart"/>
            <w:vAlign w:val="center"/>
          </w:tcPr>
          <w:p w14:paraId="422DEE85"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Užtikrinti įmonės finansinį stabilumą ir veiklos pelningumą</w:t>
            </w:r>
          </w:p>
        </w:tc>
        <w:tc>
          <w:tcPr>
            <w:tcW w:w="3501" w:type="dxa"/>
          </w:tcPr>
          <w:p w14:paraId="77242C2B"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Planų / prognozių ir ateinančių metų biudžetų rengimas</w:t>
            </w:r>
          </w:p>
        </w:tc>
        <w:tc>
          <w:tcPr>
            <w:tcW w:w="2438" w:type="dxa"/>
          </w:tcPr>
          <w:p w14:paraId="41BF753E" w14:textId="2D1A1099" w:rsidR="0044755F" w:rsidRDefault="007545E6" w:rsidP="0044755F">
            <w:pPr>
              <w:jc w:val="center"/>
            </w:pPr>
            <w:r>
              <w:rPr>
                <w:rFonts w:ascii="Times New Roman" w:hAnsi="Times New Roman" w:cs="Times New Roman"/>
                <w:sz w:val="24"/>
                <w:szCs w:val="24"/>
              </w:rPr>
              <w:t>2021-2024</w:t>
            </w:r>
          </w:p>
        </w:tc>
        <w:tc>
          <w:tcPr>
            <w:tcW w:w="2163" w:type="dxa"/>
          </w:tcPr>
          <w:p w14:paraId="69019CAB"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1020ED7A" w14:textId="77777777" w:rsidTr="005840F1">
        <w:tc>
          <w:tcPr>
            <w:tcW w:w="2518" w:type="dxa"/>
            <w:vMerge/>
          </w:tcPr>
          <w:p w14:paraId="38B01094"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tcPr>
          <w:p w14:paraId="5578C6F8" w14:textId="77777777" w:rsidR="0044755F" w:rsidRPr="00313691" w:rsidRDefault="0044755F" w:rsidP="0044755F">
            <w:pPr>
              <w:tabs>
                <w:tab w:val="left" w:pos="5442"/>
              </w:tabs>
              <w:jc w:val="both"/>
              <w:rPr>
                <w:rFonts w:ascii="Times New Roman" w:hAnsi="Times New Roman" w:cs="Times New Roman"/>
                <w:sz w:val="24"/>
                <w:szCs w:val="24"/>
              </w:rPr>
            </w:pPr>
          </w:p>
        </w:tc>
        <w:tc>
          <w:tcPr>
            <w:tcW w:w="3501" w:type="dxa"/>
          </w:tcPr>
          <w:p w14:paraId="157603B2"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Administracinių sąnaudų kontrolė ir optimizavimas.</w:t>
            </w:r>
          </w:p>
        </w:tc>
        <w:tc>
          <w:tcPr>
            <w:tcW w:w="2438" w:type="dxa"/>
          </w:tcPr>
          <w:p w14:paraId="6B7870D8" w14:textId="73617D01" w:rsidR="0044755F" w:rsidRDefault="007545E6" w:rsidP="0044755F">
            <w:pPr>
              <w:jc w:val="center"/>
            </w:pPr>
            <w:r>
              <w:rPr>
                <w:rFonts w:ascii="Times New Roman" w:hAnsi="Times New Roman" w:cs="Times New Roman"/>
                <w:sz w:val="24"/>
                <w:szCs w:val="24"/>
              </w:rPr>
              <w:t>2021-2024</w:t>
            </w:r>
          </w:p>
        </w:tc>
        <w:tc>
          <w:tcPr>
            <w:tcW w:w="2163" w:type="dxa"/>
          </w:tcPr>
          <w:p w14:paraId="068DFC9E"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68862B5B" w14:textId="77777777" w:rsidTr="005840F1">
        <w:tc>
          <w:tcPr>
            <w:tcW w:w="2518" w:type="dxa"/>
            <w:vMerge/>
          </w:tcPr>
          <w:p w14:paraId="5A431E03"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tcPr>
          <w:p w14:paraId="5BE337DF" w14:textId="77777777" w:rsidR="0044755F" w:rsidRPr="00313691" w:rsidRDefault="0044755F" w:rsidP="0044755F">
            <w:pPr>
              <w:tabs>
                <w:tab w:val="left" w:pos="5442"/>
              </w:tabs>
              <w:jc w:val="both"/>
              <w:rPr>
                <w:rFonts w:ascii="Times New Roman" w:hAnsi="Times New Roman" w:cs="Times New Roman"/>
                <w:sz w:val="24"/>
                <w:szCs w:val="24"/>
              </w:rPr>
            </w:pPr>
          </w:p>
        </w:tc>
        <w:tc>
          <w:tcPr>
            <w:tcW w:w="3501" w:type="dxa"/>
          </w:tcPr>
          <w:p w14:paraId="36E35D99"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Vykdyti papildomus remonto, statybos, laiptinių valymo darbus</w:t>
            </w:r>
          </w:p>
        </w:tc>
        <w:tc>
          <w:tcPr>
            <w:tcW w:w="2438" w:type="dxa"/>
          </w:tcPr>
          <w:p w14:paraId="4B8A8C86" w14:textId="779B4C16" w:rsidR="0044755F" w:rsidRDefault="007545E6" w:rsidP="0044755F">
            <w:pPr>
              <w:jc w:val="center"/>
            </w:pPr>
            <w:r>
              <w:rPr>
                <w:rFonts w:ascii="Times New Roman" w:hAnsi="Times New Roman" w:cs="Times New Roman"/>
                <w:sz w:val="24"/>
                <w:szCs w:val="24"/>
              </w:rPr>
              <w:t>2021-2024</w:t>
            </w:r>
          </w:p>
        </w:tc>
        <w:tc>
          <w:tcPr>
            <w:tcW w:w="2163" w:type="dxa"/>
          </w:tcPr>
          <w:p w14:paraId="1D3DD7A2" w14:textId="77777777" w:rsidR="0044755F" w:rsidRPr="00313691" w:rsidRDefault="0044755F" w:rsidP="0044755F">
            <w:pPr>
              <w:tabs>
                <w:tab w:val="left" w:pos="5442"/>
              </w:tabs>
              <w:jc w:val="both"/>
              <w:rPr>
                <w:rFonts w:ascii="Times New Roman" w:hAnsi="Times New Roman" w:cs="Times New Roman"/>
                <w:sz w:val="24"/>
                <w:szCs w:val="24"/>
              </w:rPr>
            </w:pPr>
          </w:p>
        </w:tc>
      </w:tr>
      <w:tr w:rsidR="00FF4237" w:rsidRPr="00313691" w14:paraId="340A1ACE" w14:textId="77777777" w:rsidTr="00E4096F">
        <w:tc>
          <w:tcPr>
            <w:tcW w:w="2518" w:type="dxa"/>
            <w:vMerge/>
          </w:tcPr>
          <w:p w14:paraId="7E3A232A" w14:textId="77777777" w:rsidR="00FF4237" w:rsidRPr="00313691" w:rsidRDefault="00FF4237" w:rsidP="0044755F">
            <w:pPr>
              <w:tabs>
                <w:tab w:val="left" w:pos="5442"/>
              </w:tabs>
              <w:jc w:val="both"/>
              <w:rPr>
                <w:rFonts w:ascii="Times New Roman" w:hAnsi="Times New Roman" w:cs="Times New Roman"/>
                <w:sz w:val="24"/>
                <w:szCs w:val="24"/>
              </w:rPr>
            </w:pPr>
          </w:p>
        </w:tc>
        <w:tc>
          <w:tcPr>
            <w:tcW w:w="4372" w:type="dxa"/>
            <w:vMerge w:val="restart"/>
            <w:vAlign w:val="center"/>
          </w:tcPr>
          <w:p w14:paraId="1763EBAF" w14:textId="77777777" w:rsidR="00FF4237" w:rsidRPr="00313691" w:rsidRDefault="00FF4237"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Gerinti įmonės įvaizdį tarp esamų ir būsimų klientų</w:t>
            </w:r>
          </w:p>
        </w:tc>
        <w:tc>
          <w:tcPr>
            <w:tcW w:w="3501" w:type="dxa"/>
          </w:tcPr>
          <w:p w14:paraId="6F5561ED" w14:textId="77777777" w:rsidR="00FF4237" w:rsidRPr="00313691" w:rsidRDefault="00FF4237"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Parengti ir patvirtinti įmonės komunikacijos planą.</w:t>
            </w:r>
          </w:p>
        </w:tc>
        <w:tc>
          <w:tcPr>
            <w:tcW w:w="2438" w:type="dxa"/>
          </w:tcPr>
          <w:p w14:paraId="399ABAA2" w14:textId="11DE13FE" w:rsidR="00FF4237" w:rsidRDefault="007545E6" w:rsidP="0044755F">
            <w:pPr>
              <w:jc w:val="center"/>
            </w:pPr>
            <w:r>
              <w:rPr>
                <w:rFonts w:ascii="Times New Roman" w:hAnsi="Times New Roman" w:cs="Times New Roman"/>
                <w:sz w:val="24"/>
                <w:szCs w:val="24"/>
              </w:rPr>
              <w:t>2021-2024</w:t>
            </w:r>
          </w:p>
        </w:tc>
        <w:tc>
          <w:tcPr>
            <w:tcW w:w="2163" w:type="dxa"/>
          </w:tcPr>
          <w:p w14:paraId="7FF6A44D" w14:textId="77777777" w:rsidR="00FF4237" w:rsidRPr="00313691" w:rsidRDefault="00FF4237" w:rsidP="0044755F">
            <w:pPr>
              <w:tabs>
                <w:tab w:val="left" w:pos="5442"/>
              </w:tabs>
              <w:jc w:val="both"/>
              <w:rPr>
                <w:rFonts w:ascii="Times New Roman" w:hAnsi="Times New Roman" w:cs="Times New Roman"/>
                <w:sz w:val="24"/>
                <w:szCs w:val="24"/>
              </w:rPr>
            </w:pPr>
          </w:p>
        </w:tc>
      </w:tr>
      <w:tr w:rsidR="00FF4237" w:rsidRPr="00313691" w14:paraId="2F4D45F0" w14:textId="77777777" w:rsidTr="005840F1">
        <w:tc>
          <w:tcPr>
            <w:tcW w:w="2518" w:type="dxa"/>
            <w:vMerge/>
          </w:tcPr>
          <w:p w14:paraId="02B31BFE" w14:textId="77777777" w:rsidR="00FF4237" w:rsidRPr="00313691" w:rsidRDefault="00FF4237" w:rsidP="0044755F">
            <w:pPr>
              <w:tabs>
                <w:tab w:val="left" w:pos="5442"/>
              </w:tabs>
              <w:jc w:val="both"/>
              <w:rPr>
                <w:rFonts w:ascii="Times New Roman" w:hAnsi="Times New Roman" w:cs="Times New Roman"/>
                <w:sz w:val="24"/>
                <w:szCs w:val="24"/>
              </w:rPr>
            </w:pPr>
          </w:p>
        </w:tc>
        <w:tc>
          <w:tcPr>
            <w:tcW w:w="4372" w:type="dxa"/>
            <w:vMerge/>
          </w:tcPr>
          <w:p w14:paraId="2C4599DE" w14:textId="77777777" w:rsidR="00FF4237" w:rsidRPr="00313691" w:rsidRDefault="00FF4237" w:rsidP="0044755F">
            <w:pPr>
              <w:tabs>
                <w:tab w:val="left" w:pos="5442"/>
              </w:tabs>
              <w:jc w:val="both"/>
              <w:rPr>
                <w:rFonts w:ascii="Times New Roman" w:hAnsi="Times New Roman" w:cs="Times New Roman"/>
                <w:sz w:val="24"/>
                <w:szCs w:val="24"/>
              </w:rPr>
            </w:pPr>
          </w:p>
        </w:tc>
        <w:tc>
          <w:tcPr>
            <w:tcW w:w="3501" w:type="dxa"/>
          </w:tcPr>
          <w:p w14:paraId="052CB524" w14:textId="77777777" w:rsidR="00FF4237" w:rsidRPr="00313691" w:rsidRDefault="00FF4237"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Įgyvendinti komunikacijos priemones pagal komunikacijos planą</w:t>
            </w:r>
          </w:p>
        </w:tc>
        <w:tc>
          <w:tcPr>
            <w:tcW w:w="2438" w:type="dxa"/>
          </w:tcPr>
          <w:p w14:paraId="1F2DE83E" w14:textId="46B72A0B" w:rsidR="00FF4237" w:rsidRDefault="007545E6" w:rsidP="0044755F">
            <w:pPr>
              <w:jc w:val="center"/>
            </w:pPr>
            <w:r>
              <w:rPr>
                <w:rFonts w:ascii="Times New Roman" w:hAnsi="Times New Roman" w:cs="Times New Roman"/>
                <w:sz w:val="24"/>
                <w:szCs w:val="24"/>
              </w:rPr>
              <w:t>2021-2024</w:t>
            </w:r>
          </w:p>
        </w:tc>
        <w:tc>
          <w:tcPr>
            <w:tcW w:w="2163" w:type="dxa"/>
          </w:tcPr>
          <w:p w14:paraId="3F3354E9" w14:textId="77777777" w:rsidR="00FF4237" w:rsidRPr="00313691" w:rsidRDefault="00FF4237" w:rsidP="0044755F">
            <w:pPr>
              <w:tabs>
                <w:tab w:val="left" w:pos="5442"/>
              </w:tabs>
              <w:jc w:val="both"/>
              <w:rPr>
                <w:rFonts w:ascii="Times New Roman" w:hAnsi="Times New Roman" w:cs="Times New Roman"/>
                <w:sz w:val="24"/>
                <w:szCs w:val="24"/>
              </w:rPr>
            </w:pPr>
          </w:p>
        </w:tc>
      </w:tr>
      <w:tr w:rsidR="00FF4237" w:rsidRPr="00313691" w14:paraId="211AC1D7" w14:textId="77777777" w:rsidTr="005840F1">
        <w:tc>
          <w:tcPr>
            <w:tcW w:w="2518" w:type="dxa"/>
            <w:vMerge/>
          </w:tcPr>
          <w:p w14:paraId="35064072" w14:textId="77777777" w:rsidR="00FF4237" w:rsidRPr="00313691" w:rsidRDefault="00FF4237" w:rsidP="0044755F">
            <w:pPr>
              <w:tabs>
                <w:tab w:val="left" w:pos="5442"/>
              </w:tabs>
              <w:jc w:val="both"/>
              <w:rPr>
                <w:rFonts w:ascii="Times New Roman" w:hAnsi="Times New Roman" w:cs="Times New Roman"/>
                <w:sz w:val="24"/>
                <w:szCs w:val="24"/>
              </w:rPr>
            </w:pPr>
          </w:p>
        </w:tc>
        <w:tc>
          <w:tcPr>
            <w:tcW w:w="4372" w:type="dxa"/>
            <w:vMerge/>
          </w:tcPr>
          <w:p w14:paraId="4BE31D4F" w14:textId="77777777" w:rsidR="00FF4237" w:rsidRPr="00313691" w:rsidRDefault="00FF4237" w:rsidP="0044755F">
            <w:pPr>
              <w:tabs>
                <w:tab w:val="left" w:pos="5442"/>
              </w:tabs>
              <w:jc w:val="both"/>
              <w:rPr>
                <w:rFonts w:ascii="Times New Roman" w:hAnsi="Times New Roman" w:cs="Times New Roman"/>
                <w:sz w:val="24"/>
                <w:szCs w:val="24"/>
              </w:rPr>
            </w:pPr>
          </w:p>
        </w:tc>
        <w:tc>
          <w:tcPr>
            <w:tcW w:w="3501" w:type="dxa"/>
          </w:tcPr>
          <w:p w14:paraId="62E83142" w14:textId="6798EDEF" w:rsidR="00FF4237" w:rsidRDefault="00FF4237"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Parengti ir įgyvendinti korupcijos prevencijos priemonių įgyvendinimo planą</w:t>
            </w:r>
          </w:p>
        </w:tc>
        <w:tc>
          <w:tcPr>
            <w:tcW w:w="2438" w:type="dxa"/>
          </w:tcPr>
          <w:p w14:paraId="00B69323" w14:textId="2E374A90" w:rsidR="00FF4237" w:rsidRPr="00230E0C" w:rsidRDefault="007545E6" w:rsidP="0044755F">
            <w:pPr>
              <w:jc w:val="center"/>
              <w:rPr>
                <w:rFonts w:ascii="Times New Roman" w:hAnsi="Times New Roman" w:cs="Times New Roman"/>
                <w:sz w:val="24"/>
                <w:szCs w:val="24"/>
              </w:rPr>
            </w:pPr>
            <w:r>
              <w:rPr>
                <w:rFonts w:ascii="Times New Roman" w:hAnsi="Times New Roman" w:cs="Times New Roman"/>
                <w:sz w:val="24"/>
                <w:szCs w:val="24"/>
              </w:rPr>
              <w:t>2021-2024</w:t>
            </w:r>
          </w:p>
        </w:tc>
        <w:tc>
          <w:tcPr>
            <w:tcW w:w="2163" w:type="dxa"/>
          </w:tcPr>
          <w:p w14:paraId="7737573D" w14:textId="77777777" w:rsidR="00FF4237" w:rsidRPr="00313691" w:rsidRDefault="00FF4237" w:rsidP="0044755F">
            <w:pPr>
              <w:tabs>
                <w:tab w:val="left" w:pos="5442"/>
              </w:tabs>
              <w:jc w:val="both"/>
              <w:rPr>
                <w:rFonts w:ascii="Times New Roman" w:hAnsi="Times New Roman" w:cs="Times New Roman"/>
                <w:sz w:val="24"/>
                <w:szCs w:val="24"/>
              </w:rPr>
            </w:pPr>
          </w:p>
        </w:tc>
      </w:tr>
      <w:tr w:rsidR="00FF4237" w:rsidRPr="00313691" w14:paraId="1911B905" w14:textId="77777777" w:rsidTr="005840F1">
        <w:tc>
          <w:tcPr>
            <w:tcW w:w="2518" w:type="dxa"/>
            <w:vMerge/>
          </w:tcPr>
          <w:p w14:paraId="24F2D22F" w14:textId="77777777" w:rsidR="00FF4237" w:rsidRPr="00313691" w:rsidRDefault="00FF4237" w:rsidP="0044755F">
            <w:pPr>
              <w:tabs>
                <w:tab w:val="left" w:pos="5442"/>
              </w:tabs>
              <w:jc w:val="both"/>
              <w:rPr>
                <w:rFonts w:ascii="Times New Roman" w:hAnsi="Times New Roman" w:cs="Times New Roman"/>
                <w:sz w:val="24"/>
                <w:szCs w:val="24"/>
              </w:rPr>
            </w:pPr>
          </w:p>
        </w:tc>
        <w:tc>
          <w:tcPr>
            <w:tcW w:w="4372" w:type="dxa"/>
            <w:vMerge/>
          </w:tcPr>
          <w:p w14:paraId="1276239A" w14:textId="77777777" w:rsidR="00FF4237" w:rsidRPr="00313691" w:rsidRDefault="00FF4237" w:rsidP="0044755F">
            <w:pPr>
              <w:tabs>
                <w:tab w:val="left" w:pos="5442"/>
              </w:tabs>
              <w:jc w:val="both"/>
              <w:rPr>
                <w:rFonts w:ascii="Times New Roman" w:hAnsi="Times New Roman" w:cs="Times New Roman"/>
                <w:sz w:val="24"/>
                <w:szCs w:val="24"/>
              </w:rPr>
            </w:pPr>
          </w:p>
        </w:tc>
        <w:tc>
          <w:tcPr>
            <w:tcW w:w="3501" w:type="dxa"/>
          </w:tcPr>
          <w:p w14:paraId="59408C35" w14:textId="1945CA21" w:rsidR="00FF4237" w:rsidRDefault="00FF4237"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Parengti ir įgyvendinti asmens duomenų apsaugos įmonėje įgyvendinimo planą pagal BDAR reikalavimus</w:t>
            </w:r>
          </w:p>
        </w:tc>
        <w:tc>
          <w:tcPr>
            <w:tcW w:w="2438" w:type="dxa"/>
          </w:tcPr>
          <w:p w14:paraId="1C4FAF1D" w14:textId="11F28511" w:rsidR="00FF4237" w:rsidRDefault="007545E6" w:rsidP="0044755F">
            <w:pPr>
              <w:jc w:val="center"/>
              <w:rPr>
                <w:rFonts w:ascii="Times New Roman" w:hAnsi="Times New Roman" w:cs="Times New Roman"/>
                <w:sz w:val="24"/>
                <w:szCs w:val="24"/>
              </w:rPr>
            </w:pPr>
            <w:r>
              <w:rPr>
                <w:rFonts w:ascii="Times New Roman" w:hAnsi="Times New Roman" w:cs="Times New Roman"/>
                <w:sz w:val="24"/>
                <w:szCs w:val="24"/>
              </w:rPr>
              <w:t>2021-2024</w:t>
            </w:r>
          </w:p>
        </w:tc>
        <w:tc>
          <w:tcPr>
            <w:tcW w:w="2163" w:type="dxa"/>
          </w:tcPr>
          <w:p w14:paraId="37FDA78E" w14:textId="77777777" w:rsidR="00FF4237" w:rsidRPr="00313691" w:rsidRDefault="00FF4237" w:rsidP="0044755F">
            <w:pPr>
              <w:tabs>
                <w:tab w:val="left" w:pos="5442"/>
              </w:tabs>
              <w:jc w:val="both"/>
              <w:rPr>
                <w:rFonts w:ascii="Times New Roman" w:hAnsi="Times New Roman" w:cs="Times New Roman"/>
                <w:sz w:val="24"/>
                <w:szCs w:val="24"/>
              </w:rPr>
            </w:pPr>
          </w:p>
        </w:tc>
      </w:tr>
      <w:tr w:rsidR="0044755F" w:rsidRPr="00313691" w14:paraId="34EE571B" w14:textId="77777777" w:rsidTr="00E4096F">
        <w:tc>
          <w:tcPr>
            <w:tcW w:w="2518" w:type="dxa"/>
            <w:vMerge/>
          </w:tcPr>
          <w:p w14:paraId="4280D31E"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val="restart"/>
            <w:vAlign w:val="center"/>
          </w:tcPr>
          <w:p w14:paraId="632FF1F3"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Nelaimingų atsitikimų ir susirgimų prevencija.</w:t>
            </w:r>
          </w:p>
        </w:tc>
        <w:tc>
          <w:tcPr>
            <w:tcW w:w="3501" w:type="dxa"/>
          </w:tcPr>
          <w:p w14:paraId="4161DF21"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Įgyvendinti būtinas teisės aktais numatytas priemones saugumui užtikrinti.</w:t>
            </w:r>
          </w:p>
        </w:tc>
        <w:tc>
          <w:tcPr>
            <w:tcW w:w="2438" w:type="dxa"/>
          </w:tcPr>
          <w:p w14:paraId="62B9C562" w14:textId="4307C423" w:rsidR="0044755F" w:rsidRDefault="007545E6" w:rsidP="0044755F">
            <w:pPr>
              <w:jc w:val="center"/>
            </w:pPr>
            <w:r>
              <w:rPr>
                <w:rFonts w:ascii="Times New Roman" w:hAnsi="Times New Roman" w:cs="Times New Roman"/>
                <w:sz w:val="24"/>
                <w:szCs w:val="24"/>
              </w:rPr>
              <w:t>2021-2024</w:t>
            </w:r>
          </w:p>
        </w:tc>
        <w:tc>
          <w:tcPr>
            <w:tcW w:w="2163" w:type="dxa"/>
          </w:tcPr>
          <w:p w14:paraId="0BD63CFC"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61667D18" w14:textId="77777777" w:rsidTr="0064639F">
        <w:tc>
          <w:tcPr>
            <w:tcW w:w="2518" w:type="dxa"/>
            <w:vMerge/>
          </w:tcPr>
          <w:p w14:paraId="36906C31"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tcPr>
          <w:p w14:paraId="5D937548" w14:textId="77777777" w:rsidR="0044755F" w:rsidRPr="00313691" w:rsidRDefault="0044755F" w:rsidP="0044755F">
            <w:pPr>
              <w:tabs>
                <w:tab w:val="left" w:pos="5442"/>
              </w:tabs>
              <w:jc w:val="both"/>
              <w:rPr>
                <w:rFonts w:ascii="Times New Roman" w:hAnsi="Times New Roman" w:cs="Times New Roman"/>
                <w:sz w:val="24"/>
                <w:szCs w:val="24"/>
              </w:rPr>
            </w:pPr>
          </w:p>
        </w:tc>
        <w:tc>
          <w:tcPr>
            <w:tcW w:w="3501" w:type="dxa"/>
          </w:tcPr>
          <w:p w14:paraId="7D07310E"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Darbuotojų sąmoningumo ugdymas DSS srityje.</w:t>
            </w:r>
          </w:p>
        </w:tc>
        <w:tc>
          <w:tcPr>
            <w:tcW w:w="2438" w:type="dxa"/>
          </w:tcPr>
          <w:p w14:paraId="17F1E77D" w14:textId="740F3D11" w:rsidR="0044755F" w:rsidRDefault="007545E6" w:rsidP="0044755F">
            <w:pPr>
              <w:jc w:val="center"/>
            </w:pPr>
            <w:r>
              <w:rPr>
                <w:rFonts w:ascii="Times New Roman" w:hAnsi="Times New Roman" w:cs="Times New Roman"/>
                <w:sz w:val="24"/>
                <w:szCs w:val="24"/>
              </w:rPr>
              <w:t>2021-2024</w:t>
            </w:r>
          </w:p>
        </w:tc>
        <w:tc>
          <w:tcPr>
            <w:tcW w:w="2163" w:type="dxa"/>
          </w:tcPr>
          <w:p w14:paraId="364A7490"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6E1312A6" w14:textId="77777777" w:rsidTr="00E4096F">
        <w:tc>
          <w:tcPr>
            <w:tcW w:w="2518" w:type="dxa"/>
            <w:vMerge/>
          </w:tcPr>
          <w:p w14:paraId="33D9F82E"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val="restart"/>
            <w:vAlign w:val="center"/>
          </w:tcPr>
          <w:p w14:paraId="4C12DD38"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Vykdyti daugiabučių pastatų atnaujinimą (modernizavimą).</w:t>
            </w:r>
          </w:p>
        </w:tc>
        <w:tc>
          <w:tcPr>
            <w:tcW w:w="3501" w:type="dxa"/>
          </w:tcPr>
          <w:p w14:paraId="0ABD8563"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Įgyvendinti daugiabučių gyvenamųjų namų atnaujinimo (modernizavimo) programą.</w:t>
            </w:r>
          </w:p>
        </w:tc>
        <w:tc>
          <w:tcPr>
            <w:tcW w:w="2438" w:type="dxa"/>
          </w:tcPr>
          <w:p w14:paraId="23B2EADA" w14:textId="2762DB79" w:rsidR="0044755F" w:rsidRDefault="007545E6" w:rsidP="0044755F">
            <w:pPr>
              <w:jc w:val="center"/>
            </w:pPr>
            <w:r>
              <w:rPr>
                <w:rFonts w:ascii="Times New Roman" w:hAnsi="Times New Roman" w:cs="Times New Roman"/>
                <w:sz w:val="24"/>
                <w:szCs w:val="24"/>
              </w:rPr>
              <w:t>2021-2024</w:t>
            </w:r>
          </w:p>
        </w:tc>
        <w:tc>
          <w:tcPr>
            <w:tcW w:w="2163" w:type="dxa"/>
          </w:tcPr>
          <w:p w14:paraId="21E87667"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Finansavimo šaltinis: Valstybės ir savivaldybės biudžeto lėšos.</w:t>
            </w:r>
          </w:p>
        </w:tc>
      </w:tr>
      <w:tr w:rsidR="0044755F" w:rsidRPr="00313691" w14:paraId="4B843AC9" w14:textId="77777777" w:rsidTr="005840F1">
        <w:tc>
          <w:tcPr>
            <w:tcW w:w="2518" w:type="dxa"/>
            <w:vMerge/>
          </w:tcPr>
          <w:p w14:paraId="6CBF6436"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tcPr>
          <w:p w14:paraId="057459D7" w14:textId="77777777" w:rsidR="0044755F" w:rsidRPr="00313691" w:rsidRDefault="0044755F" w:rsidP="0044755F">
            <w:pPr>
              <w:tabs>
                <w:tab w:val="left" w:pos="5442"/>
              </w:tabs>
              <w:jc w:val="both"/>
              <w:rPr>
                <w:rFonts w:ascii="Times New Roman" w:hAnsi="Times New Roman" w:cs="Times New Roman"/>
                <w:sz w:val="24"/>
                <w:szCs w:val="24"/>
              </w:rPr>
            </w:pPr>
          </w:p>
        </w:tc>
        <w:tc>
          <w:tcPr>
            <w:tcW w:w="3501" w:type="dxa"/>
          </w:tcPr>
          <w:p w14:paraId="5BA74813"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Laiku ir tinkamai apskaityti gyventojams už renovaciją tenkančius mokėjimus.</w:t>
            </w:r>
          </w:p>
        </w:tc>
        <w:tc>
          <w:tcPr>
            <w:tcW w:w="2438" w:type="dxa"/>
          </w:tcPr>
          <w:p w14:paraId="3B84D8DE" w14:textId="30670311" w:rsidR="0044755F" w:rsidRDefault="007545E6" w:rsidP="0044755F">
            <w:pPr>
              <w:jc w:val="center"/>
            </w:pPr>
            <w:r>
              <w:rPr>
                <w:rFonts w:ascii="Times New Roman" w:hAnsi="Times New Roman" w:cs="Times New Roman"/>
                <w:sz w:val="24"/>
                <w:szCs w:val="24"/>
              </w:rPr>
              <w:t>2021-2024</w:t>
            </w:r>
          </w:p>
        </w:tc>
        <w:tc>
          <w:tcPr>
            <w:tcW w:w="2163" w:type="dxa"/>
          </w:tcPr>
          <w:p w14:paraId="72809FED"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2224350C" w14:textId="77777777" w:rsidTr="0064639F">
        <w:tc>
          <w:tcPr>
            <w:tcW w:w="2518" w:type="dxa"/>
            <w:vMerge w:val="restart"/>
            <w:vAlign w:val="center"/>
          </w:tcPr>
          <w:p w14:paraId="2AD01C3E"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ĮGYVENDINTI RACIONALŲ IŠTEKLIŲ NAUDOJIMĄ, MAŽINTI NEIGIAMĄ POVEIKĮ APLINKAI</w:t>
            </w:r>
          </w:p>
        </w:tc>
        <w:tc>
          <w:tcPr>
            <w:tcW w:w="4372" w:type="dxa"/>
            <w:vMerge w:val="restart"/>
          </w:tcPr>
          <w:p w14:paraId="0CD84D98" w14:textId="77777777" w:rsidR="0044755F" w:rsidRPr="00313691" w:rsidRDefault="0044755F" w:rsidP="0044755F">
            <w:pPr>
              <w:tabs>
                <w:tab w:val="left" w:pos="5442"/>
              </w:tabs>
              <w:jc w:val="center"/>
              <w:rPr>
                <w:rFonts w:ascii="Times New Roman" w:hAnsi="Times New Roman" w:cs="Times New Roman"/>
                <w:sz w:val="24"/>
                <w:szCs w:val="24"/>
              </w:rPr>
            </w:pPr>
            <w:r>
              <w:rPr>
                <w:rFonts w:ascii="Times New Roman" w:hAnsi="Times New Roman" w:cs="Times New Roman"/>
                <w:sz w:val="24"/>
                <w:szCs w:val="24"/>
              </w:rPr>
              <w:t>Užtikrinti pavojingų ir kitų atliekų rūšiavimo ir utilizavimo valdymą.</w:t>
            </w:r>
          </w:p>
        </w:tc>
        <w:tc>
          <w:tcPr>
            <w:tcW w:w="3501" w:type="dxa"/>
          </w:tcPr>
          <w:p w14:paraId="6125763E"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Atliekų tvarkymas pagal galiojančius teisės aktus.</w:t>
            </w:r>
          </w:p>
        </w:tc>
        <w:tc>
          <w:tcPr>
            <w:tcW w:w="2438" w:type="dxa"/>
          </w:tcPr>
          <w:p w14:paraId="753600F0" w14:textId="3C3AA49C" w:rsidR="0044755F" w:rsidRDefault="007545E6" w:rsidP="0044755F">
            <w:pPr>
              <w:jc w:val="center"/>
            </w:pPr>
            <w:r>
              <w:rPr>
                <w:rFonts w:ascii="Times New Roman" w:hAnsi="Times New Roman" w:cs="Times New Roman"/>
                <w:sz w:val="24"/>
                <w:szCs w:val="24"/>
              </w:rPr>
              <w:t>2021-2024</w:t>
            </w:r>
          </w:p>
        </w:tc>
        <w:tc>
          <w:tcPr>
            <w:tcW w:w="2163" w:type="dxa"/>
          </w:tcPr>
          <w:p w14:paraId="33CEDDEA" w14:textId="77777777" w:rsidR="0044755F" w:rsidRPr="00313691" w:rsidRDefault="0044755F" w:rsidP="0044755F">
            <w:pPr>
              <w:tabs>
                <w:tab w:val="left" w:pos="5442"/>
              </w:tabs>
              <w:jc w:val="both"/>
              <w:rPr>
                <w:rFonts w:ascii="Times New Roman" w:hAnsi="Times New Roman" w:cs="Times New Roman"/>
                <w:sz w:val="24"/>
                <w:szCs w:val="24"/>
              </w:rPr>
            </w:pPr>
          </w:p>
        </w:tc>
      </w:tr>
      <w:tr w:rsidR="0044755F" w:rsidRPr="00313691" w14:paraId="78856AE8" w14:textId="77777777" w:rsidTr="00F743FC">
        <w:trPr>
          <w:trHeight w:val="848"/>
        </w:trPr>
        <w:tc>
          <w:tcPr>
            <w:tcW w:w="2518" w:type="dxa"/>
            <w:vMerge/>
          </w:tcPr>
          <w:p w14:paraId="6213DB6F" w14:textId="77777777" w:rsidR="0044755F" w:rsidRPr="00313691" w:rsidRDefault="0044755F" w:rsidP="0044755F">
            <w:pPr>
              <w:tabs>
                <w:tab w:val="left" w:pos="5442"/>
              </w:tabs>
              <w:jc w:val="both"/>
              <w:rPr>
                <w:rFonts w:ascii="Times New Roman" w:hAnsi="Times New Roman" w:cs="Times New Roman"/>
                <w:sz w:val="24"/>
                <w:szCs w:val="24"/>
              </w:rPr>
            </w:pPr>
          </w:p>
        </w:tc>
        <w:tc>
          <w:tcPr>
            <w:tcW w:w="4372" w:type="dxa"/>
            <w:vMerge/>
          </w:tcPr>
          <w:p w14:paraId="2ED61581" w14:textId="77777777" w:rsidR="0044755F" w:rsidRPr="00313691" w:rsidRDefault="0044755F" w:rsidP="0044755F">
            <w:pPr>
              <w:tabs>
                <w:tab w:val="left" w:pos="5442"/>
              </w:tabs>
              <w:jc w:val="both"/>
              <w:rPr>
                <w:rFonts w:ascii="Times New Roman" w:hAnsi="Times New Roman" w:cs="Times New Roman"/>
                <w:sz w:val="24"/>
                <w:szCs w:val="24"/>
              </w:rPr>
            </w:pPr>
          </w:p>
        </w:tc>
        <w:tc>
          <w:tcPr>
            <w:tcW w:w="3501" w:type="dxa"/>
          </w:tcPr>
          <w:p w14:paraId="6603CA15" w14:textId="77777777" w:rsidR="0044755F" w:rsidRPr="00313691" w:rsidRDefault="0044755F" w:rsidP="0044755F">
            <w:pPr>
              <w:tabs>
                <w:tab w:val="left" w:pos="5442"/>
              </w:tabs>
              <w:jc w:val="both"/>
              <w:rPr>
                <w:rFonts w:ascii="Times New Roman" w:hAnsi="Times New Roman" w:cs="Times New Roman"/>
                <w:sz w:val="24"/>
                <w:szCs w:val="24"/>
              </w:rPr>
            </w:pPr>
            <w:r>
              <w:rPr>
                <w:rFonts w:ascii="Times New Roman" w:hAnsi="Times New Roman" w:cs="Times New Roman"/>
                <w:sz w:val="24"/>
                <w:szCs w:val="24"/>
              </w:rPr>
              <w:t>Informuoti darbuotojus apie tinkamą atliekų tvarkymą.</w:t>
            </w:r>
          </w:p>
        </w:tc>
        <w:tc>
          <w:tcPr>
            <w:tcW w:w="2438" w:type="dxa"/>
          </w:tcPr>
          <w:p w14:paraId="3A6C67C3" w14:textId="4479B571" w:rsidR="0044755F" w:rsidRDefault="007545E6" w:rsidP="0044755F">
            <w:pPr>
              <w:jc w:val="center"/>
            </w:pPr>
            <w:r>
              <w:rPr>
                <w:rFonts w:ascii="Times New Roman" w:hAnsi="Times New Roman" w:cs="Times New Roman"/>
                <w:sz w:val="24"/>
                <w:szCs w:val="24"/>
              </w:rPr>
              <w:t>2021-2024</w:t>
            </w:r>
          </w:p>
        </w:tc>
        <w:tc>
          <w:tcPr>
            <w:tcW w:w="2163" w:type="dxa"/>
          </w:tcPr>
          <w:p w14:paraId="6BD57F66" w14:textId="77777777" w:rsidR="0044755F" w:rsidRPr="00313691" w:rsidRDefault="0044755F" w:rsidP="0044755F">
            <w:pPr>
              <w:tabs>
                <w:tab w:val="left" w:pos="5442"/>
              </w:tabs>
              <w:jc w:val="both"/>
              <w:rPr>
                <w:rFonts w:ascii="Times New Roman" w:hAnsi="Times New Roman" w:cs="Times New Roman"/>
                <w:sz w:val="24"/>
                <w:szCs w:val="24"/>
              </w:rPr>
            </w:pPr>
          </w:p>
        </w:tc>
      </w:tr>
    </w:tbl>
    <w:p w14:paraId="3163340D" w14:textId="77777777" w:rsidR="00B313C4" w:rsidRPr="00B313C4" w:rsidRDefault="00B313C4" w:rsidP="00B313C4">
      <w:pPr>
        <w:tabs>
          <w:tab w:val="left" w:pos="5442"/>
        </w:tabs>
        <w:jc w:val="both"/>
        <w:rPr>
          <w:rFonts w:ascii="Times New Roman" w:hAnsi="Times New Roman" w:cs="Times New Roman"/>
          <w:b/>
          <w:sz w:val="28"/>
          <w:szCs w:val="28"/>
        </w:rPr>
      </w:pPr>
    </w:p>
    <w:p w14:paraId="45D0B49C" w14:textId="77777777" w:rsidR="002C15AA" w:rsidRDefault="002C15AA" w:rsidP="003F1B40">
      <w:pPr>
        <w:jc w:val="both"/>
        <w:rPr>
          <w:rFonts w:ascii="Times New Roman" w:hAnsi="Times New Roman" w:cs="Times New Roman"/>
          <w:sz w:val="24"/>
          <w:szCs w:val="24"/>
        </w:rPr>
      </w:pPr>
    </w:p>
    <w:p w14:paraId="72AD8EFF" w14:textId="77777777" w:rsidR="002C15AA" w:rsidRDefault="002C15AA" w:rsidP="003F1B40">
      <w:pPr>
        <w:jc w:val="both"/>
        <w:rPr>
          <w:rFonts w:ascii="Times New Roman" w:hAnsi="Times New Roman" w:cs="Times New Roman"/>
          <w:sz w:val="24"/>
          <w:szCs w:val="24"/>
        </w:rPr>
      </w:pPr>
    </w:p>
    <w:p w14:paraId="0753D409" w14:textId="77777777" w:rsidR="00C4272B" w:rsidRDefault="00C4272B" w:rsidP="003F1B40">
      <w:pPr>
        <w:jc w:val="both"/>
        <w:rPr>
          <w:rFonts w:ascii="Times New Roman" w:hAnsi="Times New Roman" w:cs="Times New Roman"/>
          <w:sz w:val="24"/>
          <w:szCs w:val="24"/>
        </w:rPr>
        <w:sectPr w:rsidR="00C4272B" w:rsidSect="00B41A60">
          <w:pgSz w:w="16838" w:h="11906" w:orient="landscape"/>
          <w:pgMar w:top="1701" w:right="1701" w:bottom="567" w:left="1134" w:header="567" w:footer="567" w:gutter="0"/>
          <w:cols w:space="1296"/>
          <w:docGrid w:linePitch="360"/>
        </w:sectPr>
      </w:pPr>
    </w:p>
    <w:p w14:paraId="35FA1970" w14:textId="3762A999" w:rsidR="002C15AA" w:rsidRDefault="007545E6" w:rsidP="00D742FC">
      <w:pPr>
        <w:jc w:val="center"/>
        <w:rPr>
          <w:rFonts w:ascii="Times New Roman" w:hAnsi="Times New Roman" w:cs="Times New Roman"/>
          <w:b/>
          <w:sz w:val="28"/>
          <w:szCs w:val="28"/>
        </w:rPr>
      </w:pPr>
      <w:r>
        <w:rPr>
          <w:rFonts w:ascii="Times New Roman" w:hAnsi="Times New Roman" w:cs="Times New Roman"/>
          <w:b/>
          <w:sz w:val="28"/>
          <w:szCs w:val="28"/>
        </w:rPr>
        <w:lastRenderedPageBreak/>
        <w:t>SĮ „PLUNGĖS BŪSTAS“ 2021-2024</w:t>
      </w:r>
      <w:r w:rsidR="00D742FC">
        <w:rPr>
          <w:rFonts w:ascii="Times New Roman" w:hAnsi="Times New Roman" w:cs="Times New Roman"/>
          <w:b/>
          <w:sz w:val="28"/>
          <w:szCs w:val="28"/>
        </w:rPr>
        <w:t xml:space="preserve"> M. STRATEGINIŲ VEIKLOS TIKSLŲ IR UŽDAVINIŲ PASIEKIMO RODIKLIAI IR VERTINIMAS</w:t>
      </w:r>
    </w:p>
    <w:p w14:paraId="56AEB20E" w14:textId="77777777" w:rsidR="00D742FC" w:rsidRDefault="00D742FC" w:rsidP="00D742FC">
      <w:pPr>
        <w:jc w:val="center"/>
        <w:rPr>
          <w:rFonts w:ascii="Times New Roman" w:hAnsi="Times New Roman" w:cs="Times New Roman"/>
          <w:b/>
          <w:sz w:val="28"/>
          <w:szCs w:val="28"/>
        </w:rPr>
      </w:pPr>
    </w:p>
    <w:p w14:paraId="06F1B129" w14:textId="77777777" w:rsidR="00D742FC" w:rsidRDefault="00D742FC" w:rsidP="00D742FC">
      <w:pPr>
        <w:jc w:val="both"/>
        <w:rPr>
          <w:rFonts w:ascii="Times New Roman" w:hAnsi="Times New Roman" w:cs="Times New Roman"/>
          <w:sz w:val="24"/>
          <w:szCs w:val="24"/>
        </w:rPr>
      </w:pPr>
      <w:r>
        <w:rPr>
          <w:rFonts w:ascii="Times New Roman" w:hAnsi="Times New Roman" w:cs="Times New Roman"/>
          <w:sz w:val="24"/>
          <w:szCs w:val="24"/>
        </w:rPr>
        <w:tab/>
        <w:t>Įmonės veikos strategijos įgyvendinimo apžvalga kartu su įmonės pasiektų veiklos tikslų atitikimo jai nustatytiems veiklos tikslams vertinimo rezultatais pateikiama įmonės vadovo ataskaitoje, kuri teikiama Savivaldybės tarybai ir Savivaldybės administracijos direktoriui kartu su metiniu finansinių ataskaitų rinkiniu, vadovaujantis Plungės rajono savivaldybės tarybos nustatyta tvarka.</w:t>
      </w:r>
    </w:p>
    <w:p w14:paraId="01261EDB" w14:textId="77777777" w:rsidR="00D742FC" w:rsidRDefault="00D742FC" w:rsidP="00D742FC">
      <w:pPr>
        <w:jc w:val="both"/>
        <w:rPr>
          <w:rFonts w:ascii="Times New Roman" w:hAnsi="Times New Roman" w:cs="Times New Roman"/>
          <w:sz w:val="24"/>
          <w:szCs w:val="24"/>
        </w:rPr>
      </w:pPr>
      <w:r>
        <w:rPr>
          <w:rFonts w:ascii="Times New Roman" w:hAnsi="Times New Roman" w:cs="Times New Roman"/>
          <w:sz w:val="24"/>
          <w:szCs w:val="24"/>
        </w:rPr>
        <w:tab/>
        <w:t>Pasiektų metinių veiklos tikslų atitikimas nustatytiems tikslams vertinamas pagal žemiau numatytus rodiklius. Įmonei pasiekus 7 rodiklius iš 10 numatytų, laikoma, kad įmonė įvykdė keliamus strategijos įgyvendinimo reikalavimus. Vertinant pasiektus veiklos rodiklius, atsižvelgiama į nenumatytas aplinkybes (teismų sprendimai, įstatyminės bazės pakeitimai, akcininko sprendimai ir pan.), kurių vadovas negalėjo kontroliuoti ir numatyti.</w:t>
      </w:r>
    </w:p>
    <w:tbl>
      <w:tblPr>
        <w:tblStyle w:val="Lentelstinklelis"/>
        <w:tblW w:w="0" w:type="auto"/>
        <w:tblLook w:val="04A0" w:firstRow="1" w:lastRow="0" w:firstColumn="1" w:lastColumn="0" w:noHBand="0" w:noVBand="1"/>
      </w:tblPr>
      <w:tblGrid>
        <w:gridCol w:w="808"/>
        <w:gridCol w:w="6070"/>
        <w:gridCol w:w="2750"/>
      </w:tblGrid>
      <w:tr w:rsidR="00D742FC" w:rsidRPr="00D742FC" w14:paraId="6DF2154D" w14:textId="77777777" w:rsidTr="00D742FC">
        <w:tc>
          <w:tcPr>
            <w:tcW w:w="817" w:type="dxa"/>
          </w:tcPr>
          <w:p w14:paraId="2E7A6A70" w14:textId="77777777" w:rsidR="00D742FC" w:rsidRPr="00D742FC" w:rsidRDefault="00D742FC" w:rsidP="00D742FC">
            <w:pPr>
              <w:jc w:val="center"/>
              <w:rPr>
                <w:rFonts w:ascii="Times New Roman" w:hAnsi="Times New Roman" w:cs="Times New Roman"/>
                <w:b/>
                <w:sz w:val="24"/>
                <w:szCs w:val="24"/>
              </w:rPr>
            </w:pPr>
            <w:r w:rsidRPr="00D742FC">
              <w:rPr>
                <w:rFonts w:ascii="Times New Roman" w:hAnsi="Times New Roman" w:cs="Times New Roman"/>
                <w:b/>
                <w:sz w:val="24"/>
                <w:szCs w:val="24"/>
              </w:rPr>
              <w:t>Eil. Nr.</w:t>
            </w:r>
          </w:p>
        </w:tc>
        <w:tc>
          <w:tcPr>
            <w:tcW w:w="6237" w:type="dxa"/>
          </w:tcPr>
          <w:p w14:paraId="29520AFB" w14:textId="77777777" w:rsidR="00D742FC" w:rsidRPr="00D742FC" w:rsidRDefault="00D742FC" w:rsidP="00D742FC">
            <w:pPr>
              <w:jc w:val="center"/>
              <w:rPr>
                <w:rFonts w:ascii="Times New Roman" w:hAnsi="Times New Roman" w:cs="Times New Roman"/>
                <w:b/>
                <w:sz w:val="24"/>
                <w:szCs w:val="24"/>
              </w:rPr>
            </w:pPr>
            <w:r w:rsidRPr="00D742FC">
              <w:rPr>
                <w:rFonts w:ascii="Times New Roman" w:hAnsi="Times New Roman" w:cs="Times New Roman"/>
                <w:b/>
                <w:sz w:val="24"/>
                <w:szCs w:val="24"/>
              </w:rPr>
              <w:t>RODIKLIO PAVADINIMAS</w:t>
            </w:r>
          </w:p>
        </w:tc>
        <w:tc>
          <w:tcPr>
            <w:tcW w:w="2800" w:type="dxa"/>
          </w:tcPr>
          <w:p w14:paraId="4B7BF851" w14:textId="77777777" w:rsidR="00D742FC" w:rsidRPr="00D742FC" w:rsidRDefault="00D742FC" w:rsidP="00D742FC">
            <w:pPr>
              <w:jc w:val="center"/>
              <w:rPr>
                <w:rFonts w:ascii="Times New Roman" w:hAnsi="Times New Roman" w:cs="Times New Roman"/>
                <w:b/>
                <w:sz w:val="24"/>
                <w:szCs w:val="24"/>
              </w:rPr>
            </w:pPr>
            <w:r w:rsidRPr="00D742FC">
              <w:rPr>
                <w:rFonts w:ascii="Times New Roman" w:hAnsi="Times New Roman" w:cs="Times New Roman"/>
                <w:b/>
                <w:sz w:val="24"/>
                <w:szCs w:val="24"/>
              </w:rPr>
              <w:t>SIEKTINAS RODIKLIS (per metus)</w:t>
            </w:r>
          </w:p>
        </w:tc>
      </w:tr>
      <w:tr w:rsidR="00D742FC" w14:paraId="35B32AAB" w14:textId="77777777" w:rsidTr="00D742FC">
        <w:tc>
          <w:tcPr>
            <w:tcW w:w="817" w:type="dxa"/>
          </w:tcPr>
          <w:p w14:paraId="7B281345" w14:textId="77777777" w:rsidR="00D742FC" w:rsidRDefault="00D742FC" w:rsidP="0083788A">
            <w:pPr>
              <w:jc w:val="center"/>
              <w:rPr>
                <w:rFonts w:ascii="Times New Roman" w:hAnsi="Times New Roman" w:cs="Times New Roman"/>
                <w:sz w:val="24"/>
                <w:szCs w:val="24"/>
              </w:rPr>
            </w:pPr>
            <w:r>
              <w:rPr>
                <w:rFonts w:ascii="Times New Roman" w:hAnsi="Times New Roman" w:cs="Times New Roman"/>
                <w:sz w:val="24"/>
                <w:szCs w:val="24"/>
              </w:rPr>
              <w:t>1.</w:t>
            </w:r>
          </w:p>
        </w:tc>
        <w:tc>
          <w:tcPr>
            <w:tcW w:w="6237" w:type="dxa"/>
          </w:tcPr>
          <w:p w14:paraId="4B783846" w14:textId="77777777" w:rsidR="00D742FC" w:rsidRDefault="00D742FC" w:rsidP="00D742FC">
            <w:pPr>
              <w:jc w:val="both"/>
              <w:rPr>
                <w:rFonts w:ascii="Times New Roman" w:hAnsi="Times New Roman" w:cs="Times New Roman"/>
                <w:sz w:val="24"/>
                <w:szCs w:val="24"/>
              </w:rPr>
            </w:pPr>
            <w:r>
              <w:rPr>
                <w:rFonts w:ascii="Times New Roman" w:hAnsi="Times New Roman" w:cs="Times New Roman"/>
                <w:sz w:val="24"/>
                <w:szCs w:val="24"/>
              </w:rPr>
              <w:t>Kontroliuojančių institucijų patikrų neigiamų išvadų ir skirtų baudų dėl įmonės teikiamų paslaugų skaičius.</w:t>
            </w:r>
          </w:p>
        </w:tc>
        <w:tc>
          <w:tcPr>
            <w:tcW w:w="2800" w:type="dxa"/>
          </w:tcPr>
          <w:p w14:paraId="5E13B928" w14:textId="77777777" w:rsidR="00D742FC" w:rsidRDefault="00D742FC" w:rsidP="0083788A">
            <w:pPr>
              <w:jc w:val="center"/>
              <w:rPr>
                <w:rFonts w:ascii="Times New Roman" w:hAnsi="Times New Roman" w:cs="Times New Roman"/>
                <w:sz w:val="24"/>
                <w:szCs w:val="24"/>
              </w:rPr>
            </w:pPr>
            <w:r>
              <w:rPr>
                <w:rFonts w:ascii="Times New Roman" w:hAnsi="Times New Roman" w:cs="Times New Roman"/>
                <w:sz w:val="24"/>
                <w:szCs w:val="24"/>
              </w:rPr>
              <w:t>0</w:t>
            </w:r>
          </w:p>
        </w:tc>
      </w:tr>
      <w:tr w:rsidR="00D742FC" w14:paraId="64EC639B" w14:textId="77777777" w:rsidTr="00D742FC">
        <w:tc>
          <w:tcPr>
            <w:tcW w:w="817" w:type="dxa"/>
          </w:tcPr>
          <w:p w14:paraId="3578B49E" w14:textId="77777777" w:rsidR="00D742FC" w:rsidRDefault="00D742FC" w:rsidP="0083788A">
            <w:pPr>
              <w:jc w:val="center"/>
              <w:rPr>
                <w:rFonts w:ascii="Times New Roman" w:hAnsi="Times New Roman" w:cs="Times New Roman"/>
                <w:sz w:val="24"/>
                <w:szCs w:val="24"/>
              </w:rPr>
            </w:pPr>
            <w:r>
              <w:rPr>
                <w:rFonts w:ascii="Times New Roman" w:hAnsi="Times New Roman" w:cs="Times New Roman"/>
                <w:sz w:val="24"/>
                <w:szCs w:val="24"/>
              </w:rPr>
              <w:t>2.</w:t>
            </w:r>
          </w:p>
        </w:tc>
        <w:tc>
          <w:tcPr>
            <w:tcW w:w="6237" w:type="dxa"/>
          </w:tcPr>
          <w:p w14:paraId="72B5EAB6" w14:textId="77777777" w:rsidR="00D742FC" w:rsidRDefault="00D742FC" w:rsidP="00D742FC">
            <w:pPr>
              <w:jc w:val="both"/>
              <w:rPr>
                <w:rFonts w:ascii="Times New Roman" w:hAnsi="Times New Roman" w:cs="Times New Roman"/>
                <w:sz w:val="24"/>
                <w:szCs w:val="24"/>
              </w:rPr>
            </w:pPr>
            <w:r>
              <w:rPr>
                <w:rFonts w:ascii="Times New Roman" w:hAnsi="Times New Roman" w:cs="Times New Roman"/>
                <w:sz w:val="24"/>
                <w:szCs w:val="24"/>
              </w:rPr>
              <w:t>Pagrįstų skundų dėl vartotojų aptarnavimo kokybės skaičius.</w:t>
            </w:r>
          </w:p>
        </w:tc>
        <w:tc>
          <w:tcPr>
            <w:tcW w:w="2800" w:type="dxa"/>
          </w:tcPr>
          <w:p w14:paraId="47FA35BD" w14:textId="4889B6A0" w:rsidR="00D742FC" w:rsidRDefault="00D742FC" w:rsidP="0083788A">
            <w:pPr>
              <w:jc w:val="center"/>
              <w:rPr>
                <w:rFonts w:ascii="Times New Roman" w:hAnsi="Times New Roman" w:cs="Times New Roman"/>
                <w:sz w:val="24"/>
                <w:szCs w:val="24"/>
              </w:rPr>
            </w:pPr>
            <w:r>
              <w:rPr>
                <w:rFonts w:ascii="Times New Roman" w:hAnsi="Times New Roman" w:cs="Times New Roman"/>
                <w:sz w:val="24"/>
                <w:szCs w:val="24"/>
              </w:rPr>
              <w:t>Ne daugiau kaip 2</w:t>
            </w:r>
            <w:r w:rsidR="00FF4237">
              <w:rPr>
                <w:rFonts w:ascii="Times New Roman" w:hAnsi="Times New Roman" w:cs="Times New Roman"/>
                <w:sz w:val="24"/>
                <w:szCs w:val="24"/>
              </w:rPr>
              <w:t xml:space="preserve"> proc.</w:t>
            </w:r>
          </w:p>
        </w:tc>
      </w:tr>
      <w:tr w:rsidR="00D742FC" w14:paraId="2A79277E" w14:textId="77777777" w:rsidTr="00D742FC">
        <w:tc>
          <w:tcPr>
            <w:tcW w:w="817" w:type="dxa"/>
          </w:tcPr>
          <w:p w14:paraId="5BB62A3E" w14:textId="77777777" w:rsidR="00D742FC" w:rsidRDefault="00D742FC" w:rsidP="0083788A">
            <w:pPr>
              <w:jc w:val="center"/>
              <w:rPr>
                <w:rFonts w:ascii="Times New Roman" w:hAnsi="Times New Roman" w:cs="Times New Roman"/>
                <w:sz w:val="24"/>
                <w:szCs w:val="24"/>
              </w:rPr>
            </w:pPr>
            <w:r>
              <w:rPr>
                <w:rFonts w:ascii="Times New Roman" w:hAnsi="Times New Roman" w:cs="Times New Roman"/>
                <w:sz w:val="24"/>
                <w:szCs w:val="24"/>
              </w:rPr>
              <w:t>3.</w:t>
            </w:r>
          </w:p>
        </w:tc>
        <w:tc>
          <w:tcPr>
            <w:tcW w:w="6237" w:type="dxa"/>
          </w:tcPr>
          <w:p w14:paraId="767F6CCE" w14:textId="77777777" w:rsidR="00D742FC" w:rsidRDefault="0083788A" w:rsidP="00D742FC">
            <w:pPr>
              <w:jc w:val="both"/>
              <w:rPr>
                <w:rFonts w:ascii="Times New Roman" w:hAnsi="Times New Roman" w:cs="Times New Roman"/>
                <w:sz w:val="24"/>
                <w:szCs w:val="24"/>
              </w:rPr>
            </w:pPr>
            <w:r>
              <w:rPr>
                <w:rFonts w:ascii="Times New Roman" w:hAnsi="Times New Roman" w:cs="Times New Roman"/>
                <w:sz w:val="24"/>
                <w:szCs w:val="24"/>
              </w:rPr>
              <w:t>Renovuotų daugiabučių namų, kuriems einamaisiais metais išduotas statybos užbaigimo dokumentas skaičius.</w:t>
            </w:r>
          </w:p>
        </w:tc>
        <w:tc>
          <w:tcPr>
            <w:tcW w:w="2800" w:type="dxa"/>
          </w:tcPr>
          <w:p w14:paraId="117E0457" w14:textId="77777777" w:rsidR="00D742FC" w:rsidRDefault="0083788A" w:rsidP="0083788A">
            <w:pPr>
              <w:jc w:val="center"/>
              <w:rPr>
                <w:rFonts w:ascii="Times New Roman" w:hAnsi="Times New Roman" w:cs="Times New Roman"/>
                <w:sz w:val="24"/>
                <w:szCs w:val="24"/>
              </w:rPr>
            </w:pPr>
            <w:r>
              <w:rPr>
                <w:rFonts w:ascii="Times New Roman" w:hAnsi="Times New Roman" w:cs="Times New Roman"/>
                <w:sz w:val="24"/>
                <w:szCs w:val="24"/>
              </w:rPr>
              <w:t>Ne mažiaus kaip 6</w:t>
            </w:r>
          </w:p>
        </w:tc>
      </w:tr>
      <w:tr w:rsidR="00D742FC" w14:paraId="64B9249C" w14:textId="77777777" w:rsidTr="00D742FC">
        <w:tc>
          <w:tcPr>
            <w:tcW w:w="817" w:type="dxa"/>
          </w:tcPr>
          <w:p w14:paraId="04ECD4DC" w14:textId="77777777" w:rsidR="00D742FC" w:rsidRDefault="0083788A" w:rsidP="0083788A">
            <w:pPr>
              <w:jc w:val="center"/>
              <w:rPr>
                <w:rFonts w:ascii="Times New Roman" w:hAnsi="Times New Roman" w:cs="Times New Roman"/>
                <w:sz w:val="24"/>
                <w:szCs w:val="24"/>
              </w:rPr>
            </w:pPr>
            <w:r>
              <w:rPr>
                <w:rFonts w:ascii="Times New Roman" w:hAnsi="Times New Roman" w:cs="Times New Roman"/>
                <w:sz w:val="24"/>
                <w:szCs w:val="24"/>
              </w:rPr>
              <w:t>4.</w:t>
            </w:r>
          </w:p>
        </w:tc>
        <w:tc>
          <w:tcPr>
            <w:tcW w:w="6237" w:type="dxa"/>
          </w:tcPr>
          <w:p w14:paraId="0CAEA55C" w14:textId="77777777" w:rsidR="00D742FC" w:rsidRDefault="0083788A" w:rsidP="00D742FC">
            <w:pPr>
              <w:jc w:val="both"/>
              <w:rPr>
                <w:rFonts w:ascii="Times New Roman" w:hAnsi="Times New Roman" w:cs="Times New Roman"/>
                <w:sz w:val="24"/>
                <w:szCs w:val="24"/>
              </w:rPr>
            </w:pPr>
            <w:r>
              <w:rPr>
                <w:rFonts w:ascii="Times New Roman" w:hAnsi="Times New Roman" w:cs="Times New Roman"/>
                <w:sz w:val="24"/>
                <w:szCs w:val="24"/>
              </w:rPr>
              <w:t>Organizuotų daugiabučių namų gyventojų susirinkimų ir / ar balsavimų raštu skaičius.</w:t>
            </w:r>
          </w:p>
        </w:tc>
        <w:tc>
          <w:tcPr>
            <w:tcW w:w="2800" w:type="dxa"/>
          </w:tcPr>
          <w:p w14:paraId="230A7F0F" w14:textId="77777777" w:rsidR="00D742FC" w:rsidRDefault="006E27E6" w:rsidP="0083788A">
            <w:pPr>
              <w:jc w:val="center"/>
              <w:rPr>
                <w:rFonts w:ascii="Times New Roman" w:hAnsi="Times New Roman" w:cs="Times New Roman"/>
                <w:sz w:val="24"/>
                <w:szCs w:val="24"/>
              </w:rPr>
            </w:pPr>
            <w:r>
              <w:rPr>
                <w:rFonts w:ascii="Times New Roman" w:hAnsi="Times New Roman" w:cs="Times New Roman"/>
                <w:sz w:val="24"/>
                <w:szCs w:val="24"/>
              </w:rPr>
              <w:t>Ne mažiau kaip 14</w:t>
            </w:r>
            <w:r w:rsidR="0083788A">
              <w:rPr>
                <w:rFonts w:ascii="Times New Roman" w:hAnsi="Times New Roman" w:cs="Times New Roman"/>
                <w:sz w:val="24"/>
                <w:szCs w:val="24"/>
              </w:rPr>
              <w:t>0</w:t>
            </w:r>
          </w:p>
        </w:tc>
      </w:tr>
      <w:tr w:rsidR="00D742FC" w14:paraId="52867482" w14:textId="77777777" w:rsidTr="00D742FC">
        <w:tc>
          <w:tcPr>
            <w:tcW w:w="817" w:type="dxa"/>
          </w:tcPr>
          <w:p w14:paraId="2DBE5D6C" w14:textId="77777777" w:rsidR="00D742FC" w:rsidRDefault="0083788A" w:rsidP="0083788A">
            <w:pPr>
              <w:jc w:val="center"/>
              <w:rPr>
                <w:rFonts w:ascii="Times New Roman" w:hAnsi="Times New Roman" w:cs="Times New Roman"/>
                <w:sz w:val="24"/>
                <w:szCs w:val="24"/>
              </w:rPr>
            </w:pPr>
            <w:r>
              <w:rPr>
                <w:rFonts w:ascii="Times New Roman" w:hAnsi="Times New Roman" w:cs="Times New Roman"/>
                <w:sz w:val="24"/>
                <w:szCs w:val="24"/>
              </w:rPr>
              <w:t>5.</w:t>
            </w:r>
          </w:p>
        </w:tc>
        <w:tc>
          <w:tcPr>
            <w:tcW w:w="6237" w:type="dxa"/>
          </w:tcPr>
          <w:p w14:paraId="7B12CF86" w14:textId="5BBC233E" w:rsidR="00D742FC" w:rsidRDefault="0083788A" w:rsidP="00D742FC">
            <w:pPr>
              <w:jc w:val="both"/>
              <w:rPr>
                <w:rFonts w:ascii="Times New Roman" w:hAnsi="Times New Roman" w:cs="Times New Roman"/>
                <w:sz w:val="24"/>
                <w:szCs w:val="24"/>
              </w:rPr>
            </w:pPr>
            <w:r>
              <w:rPr>
                <w:rFonts w:ascii="Times New Roman" w:hAnsi="Times New Roman" w:cs="Times New Roman"/>
                <w:sz w:val="24"/>
                <w:szCs w:val="24"/>
              </w:rPr>
              <w:t xml:space="preserve">Bylų dėl </w:t>
            </w:r>
            <w:r w:rsidR="00FF4237">
              <w:rPr>
                <w:rFonts w:ascii="Times New Roman" w:hAnsi="Times New Roman" w:cs="Times New Roman"/>
                <w:sz w:val="24"/>
                <w:szCs w:val="24"/>
              </w:rPr>
              <w:t>už senus laikotarpius susidariusių skolų mažinimo</w:t>
            </w:r>
            <w:r>
              <w:rPr>
                <w:rFonts w:ascii="Times New Roman" w:hAnsi="Times New Roman" w:cs="Times New Roman"/>
                <w:sz w:val="24"/>
                <w:szCs w:val="24"/>
              </w:rPr>
              <w:t xml:space="preserve"> skaičius.</w:t>
            </w:r>
          </w:p>
        </w:tc>
        <w:tc>
          <w:tcPr>
            <w:tcW w:w="2800" w:type="dxa"/>
          </w:tcPr>
          <w:p w14:paraId="1BB038F9" w14:textId="4B5EE09E" w:rsidR="00D742FC" w:rsidRDefault="0083788A" w:rsidP="0083788A">
            <w:pPr>
              <w:jc w:val="center"/>
              <w:rPr>
                <w:rFonts w:ascii="Times New Roman" w:hAnsi="Times New Roman" w:cs="Times New Roman"/>
                <w:sz w:val="24"/>
                <w:szCs w:val="24"/>
              </w:rPr>
            </w:pPr>
            <w:r>
              <w:rPr>
                <w:rFonts w:ascii="Times New Roman" w:hAnsi="Times New Roman" w:cs="Times New Roman"/>
                <w:sz w:val="24"/>
                <w:szCs w:val="24"/>
              </w:rPr>
              <w:t xml:space="preserve">Ne mažiau kaip </w:t>
            </w:r>
            <w:r w:rsidR="00FF4237">
              <w:rPr>
                <w:rFonts w:ascii="Times New Roman" w:hAnsi="Times New Roman" w:cs="Times New Roman"/>
                <w:sz w:val="24"/>
                <w:szCs w:val="24"/>
              </w:rPr>
              <w:t>20 proc. per metus</w:t>
            </w:r>
          </w:p>
        </w:tc>
      </w:tr>
      <w:tr w:rsidR="00D742FC" w14:paraId="6A7676D9" w14:textId="77777777" w:rsidTr="00D742FC">
        <w:tc>
          <w:tcPr>
            <w:tcW w:w="817" w:type="dxa"/>
          </w:tcPr>
          <w:p w14:paraId="0B308715" w14:textId="77777777" w:rsidR="00D742FC" w:rsidRDefault="0083788A" w:rsidP="0083788A">
            <w:pPr>
              <w:jc w:val="center"/>
              <w:rPr>
                <w:rFonts w:ascii="Times New Roman" w:hAnsi="Times New Roman" w:cs="Times New Roman"/>
                <w:sz w:val="24"/>
                <w:szCs w:val="24"/>
              </w:rPr>
            </w:pPr>
            <w:r>
              <w:rPr>
                <w:rFonts w:ascii="Times New Roman" w:hAnsi="Times New Roman" w:cs="Times New Roman"/>
                <w:sz w:val="24"/>
                <w:szCs w:val="24"/>
              </w:rPr>
              <w:t>6.</w:t>
            </w:r>
          </w:p>
        </w:tc>
        <w:tc>
          <w:tcPr>
            <w:tcW w:w="6237" w:type="dxa"/>
          </w:tcPr>
          <w:p w14:paraId="5FBADAA9" w14:textId="77777777" w:rsidR="00D742FC" w:rsidRDefault="0083788A" w:rsidP="00D742FC">
            <w:pPr>
              <w:jc w:val="both"/>
              <w:rPr>
                <w:rFonts w:ascii="Times New Roman" w:hAnsi="Times New Roman" w:cs="Times New Roman"/>
                <w:sz w:val="24"/>
                <w:szCs w:val="24"/>
              </w:rPr>
            </w:pPr>
            <w:r>
              <w:rPr>
                <w:rFonts w:ascii="Times New Roman" w:hAnsi="Times New Roman" w:cs="Times New Roman"/>
                <w:sz w:val="24"/>
                <w:szCs w:val="24"/>
              </w:rPr>
              <w:t>Įvykdytų planinių apžiūrų ir stebėjimų skaičius.</w:t>
            </w:r>
          </w:p>
        </w:tc>
        <w:tc>
          <w:tcPr>
            <w:tcW w:w="2800" w:type="dxa"/>
          </w:tcPr>
          <w:p w14:paraId="1E6381C7" w14:textId="77777777" w:rsidR="00D742FC" w:rsidRDefault="0083788A" w:rsidP="0083788A">
            <w:pPr>
              <w:jc w:val="center"/>
              <w:rPr>
                <w:rFonts w:ascii="Times New Roman" w:hAnsi="Times New Roman" w:cs="Times New Roman"/>
                <w:sz w:val="24"/>
                <w:szCs w:val="24"/>
              </w:rPr>
            </w:pPr>
            <w:r>
              <w:rPr>
                <w:rFonts w:ascii="Times New Roman" w:hAnsi="Times New Roman" w:cs="Times New Roman"/>
                <w:sz w:val="24"/>
                <w:szCs w:val="24"/>
              </w:rPr>
              <w:t>95 proc.</w:t>
            </w:r>
          </w:p>
        </w:tc>
      </w:tr>
      <w:tr w:rsidR="00D742FC" w14:paraId="5039AB6C" w14:textId="77777777" w:rsidTr="00D742FC">
        <w:tc>
          <w:tcPr>
            <w:tcW w:w="817" w:type="dxa"/>
          </w:tcPr>
          <w:p w14:paraId="5DBA4E94" w14:textId="77777777" w:rsidR="00D742FC" w:rsidRDefault="0083788A" w:rsidP="0083788A">
            <w:pPr>
              <w:jc w:val="center"/>
              <w:rPr>
                <w:rFonts w:ascii="Times New Roman" w:hAnsi="Times New Roman" w:cs="Times New Roman"/>
                <w:sz w:val="24"/>
                <w:szCs w:val="24"/>
              </w:rPr>
            </w:pPr>
            <w:r>
              <w:rPr>
                <w:rFonts w:ascii="Times New Roman" w:hAnsi="Times New Roman" w:cs="Times New Roman"/>
                <w:sz w:val="24"/>
                <w:szCs w:val="24"/>
              </w:rPr>
              <w:t>7.</w:t>
            </w:r>
          </w:p>
        </w:tc>
        <w:tc>
          <w:tcPr>
            <w:tcW w:w="6237" w:type="dxa"/>
          </w:tcPr>
          <w:p w14:paraId="4F65653F" w14:textId="77777777" w:rsidR="00D742FC" w:rsidRDefault="0083788A" w:rsidP="00D742FC">
            <w:pPr>
              <w:jc w:val="both"/>
              <w:rPr>
                <w:rFonts w:ascii="Times New Roman" w:hAnsi="Times New Roman" w:cs="Times New Roman"/>
                <w:sz w:val="24"/>
                <w:szCs w:val="24"/>
              </w:rPr>
            </w:pPr>
            <w:r>
              <w:rPr>
                <w:rFonts w:ascii="Times New Roman" w:hAnsi="Times New Roman" w:cs="Times New Roman"/>
                <w:sz w:val="24"/>
                <w:szCs w:val="24"/>
              </w:rPr>
              <w:t>Pajamų iš papildomai įmonės atliekamų darbų suma.</w:t>
            </w:r>
          </w:p>
        </w:tc>
        <w:tc>
          <w:tcPr>
            <w:tcW w:w="2800" w:type="dxa"/>
          </w:tcPr>
          <w:p w14:paraId="7FEA07C9" w14:textId="7308CB92" w:rsidR="00D742FC" w:rsidRDefault="0083788A" w:rsidP="0083788A">
            <w:pPr>
              <w:jc w:val="center"/>
              <w:rPr>
                <w:rFonts w:ascii="Times New Roman" w:hAnsi="Times New Roman" w:cs="Times New Roman"/>
                <w:sz w:val="24"/>
                <w:szCs w:val="24"/>
              </w:rPr>
            </w:pPr>
            <w:r>
              <w:rPr>
                <w:rFonts w:ascii="Times New Roman" w:hAnsi="Times New Roman" w:cs="Times New Roman"/>
                <w:sz w:val="24"/>
                <w:szCs w:val="24"/>
              </w:rPr>
              <w:t xml:space="preserve">Ne </w:t>
            </w:r>
            <w:r w:rsidR="006E27E6">
              <w:rPr>
                <w:rFonts w:ascii="Times New Roman" w:hAnsi="Times New Roman" w:cs="Times New Roman"/>
                <w:sz w:val="24"/>
                <w:szCs w:val="24"/>
              </w:rPr>
              <w:t xml:space="preserve">mažiau kaip </w:t>
            </w:r>
            <w:r w:rsidR="007545E6">
              <w:rPr>
                <w:rFonts w:ascii="Times New Roman" w:hAnsi="Times New Roman" w:cs="Times New Roman"/>
                <w:sz w:val="24"/>
                <w:szCs w:val="24"/>
              </w:rPr>
              <w:t>15</w:t>
            </w:r>
            <w:r>
              <w:rPr>
                <w:rFonts w:ascii="Times New Roman" w:hAnsi="Times New Roman" w:cs="Times New Roman"/>
                <w:sz w:val="24"/>
                <w:szCs w:val="24"/>
              </w:rPr>
              <w:t>000 EUR</w:t>
            </w:r>
          </w:p>
        </w:tc>
      </w:tr>
      <w:tr w:rsidR="0083788A" w14:paraId="7BDEFC56" w14:textId="77777777" w:rsidTr="00D742FC">
        <w:tc>
          <w:tcPr>
            <w:tcW w:w="817" w:type="dxa"/>
          </w:tcPr>
          <w:p w14:paraId="4F721C62" w14:textId="77777777" w:rsidR="0083788A" w:rsidRDefault="0083788A" w:rsidP="0083788A">
            <w:pPr>
              <w:jc w:val="center"/>
              <w:rPr>
                <w:rFonts w:ascii="Times New Roman" w:hAnsi="Times New Roman" w:cs="Times New Roman"/>
                <w:sz w:val="24"/>
                <w:szCs w:val="24"/>
              </w:rPr>
            </w:pPr>
            <w:r>
              <w:rPr>
                <w:rFonts w:ascii="Times New Roman" w:hAnsi="Times New Roman" w:cs="Times New Roman"/>
                <w:sz w:val="24"/>
                <w:szCs w:val="24"/>
              </w:rPr>
              <w:t>8.</w:t>
            </w:r>
          </w:p>
        </w:tc>
        <w:tc>
          <w:tcPr>
            <w:tcW w:w="6237" w:type="dxa"/>
          </w:tcPr>
          <w:p w14:paraId="67B7C6BF" w14:textId="77777777" w:rsidR="0083788A" w:rsidRDefault="0083788A" w:rsidP="00D742FC">
            <w:pPr>
              <w:jc w:val="both"/>
              <w:rPr>
                <w:rFonts w:ascii="Times New Roman" w:hAnsi="Times New Roman" w:cs="Times New Roman"/>
                <w:sz w:val="24"/>
                <w:szCs w:val="24"/>
              </w:rPr>
            </w:pPr>
            <w:r>
              <w:rPr>
                <w:rFonts w:ascii="Times New Roman" w:hAnsi="Times New Roman" w:cs="Times New Roman"/>
                <w:sz w:val="24"/>
                <w:szCs w:val="24"/>
              </w:rPr>
              <w:t>Einamojo likvidumo koeficientas</w:t>
            </w:r>
          </w:p>
        </w:tc>
        <w:tc>
          <w:tcPr>
            <w:tcW w:w="2800" w:type="dxa"/>
          </w:tcPr>
          <w:p w14:paraId="105083DA" w14:textId="77777777" w:rsidR="0083788A" w:rsidRDefault="006E27E6" w:rsidP="0083788A">
            <w:pPr>
              <w:jc w:val="center"/>
              <w:rPr>
                <w:rFonts w:ascii="Times New Roman" w:hAnsi="Times New Roman" w:cs="Times New Roman"/>
                <w:sz w:val="24"/>
                <w:szCs w:val="24"/>
              </w:rPr>
            </w:pPr>
            <w:r>
              <w:rPr>
                <w:rFonts w:ascii="Times New Roman" w:hAnsi="Times New Roman" w:cs="Times New Roman"/>
                <w:sz w:val="24"/>
                <w:szCs w:val="24"/>
              </w:rPr>
              <w:t>Ne mažiau kaip 1,1</w:t>
            </w:r>
          </w:p>
        </w:tc>
      </w:tr>
      <w:tr w:rsidR="0083788A" w14:paraId="5DE45DD9" w14:textId="77777777" w:rsidTr="00D742FC">
        <w:tc>
          <w:tcPr>
            <w:tcW w:w="817" w:type="dxa"/>
          </w:tcPr>
          <w:p w14:paraId="34836DA6" w14:textId="77777777" w:rsidR="0083788A" w:rsidRDefault="0083788A" w:rsidP="0083788A">
            <w:pPr>
              <w:jc w:val="center"/>
              <w:rPr>
                <w:rFonts w:ascii="Times New Roman" w:hAnsi="Times New Roman" w:cs="Times New Roman"/>
                <w:sz w:val="24"/>
                <w:szCs w:val="24"/>
              </w:rPr>
            </w:pPr>
            <w:r>
              <w:rPr>
                <w:rFonts w:ascii="Times New Roman" w:hAnsi="Times New Roman" w:cs="Times New Roman"/>
                <w:sz w:val="24"/>
                <w:szCs w:val="24"/>
              </w:rPr>
              <w:t>9.</w:t>
            </w:r>
          </w:p>
        </w:tc>
        <w:tc>
          <w:tcPr>
            <w:tcW w:w="6237" w:type="dxa"/>
          </w:tcPr>
          <w:p w14:paraId="31123D44" w14:textId="77777777" w:rsidR="0083788A" w:rsidRDefault="0083788A" w:rsidP="00D742FC">
            <w:pPr>
              <w:jc w:val="both"/>
              <w:rPr>
                <w:rFonts w:ascii="Times New Roman" w:hAnsi="Times New Roman" w:cs="Times New Roman"/>
                <w:sz w:val="24"/>
                <w:szCs w:val="24"/>
              </w:rPr>
            </w:pPr>
            <w:r>
              <w:rPr>
                <w:rFonts w:ascii="Times New Roman" w:hAnsi="Times New Roman" w:cs="Times New Roman"/>
                <w:sz w:val="24"/>
                <w:szCs w:val="24"/>
              </w:rPr>
              <w:t>Įgyvendintų viešosios komunikacijos priemonių skaičius</w:t>
            </w:r>
          </w:p>
        </w:tc>
        <w:tc>
          <w:tcPr>
            <w:tcW w:w="2800" w:type="dxa"/>
          </w:tcPr>
          <w:p w14:paraId="23C529E1" w14:textId="77777777" w:rsidR="0083788A" w:rsidRDefault="006E27E6" w:rsidP="0083788A">
            <w:pPr>
              <w:jc w:val="center"/>
              <w:rPr>
                <w:rFonts w:ascii="Times New Roman" w:hAnsi="Times New Roman" w:cs="Times New Roman"/>
                <w:sz w:val="24"/>
                <w:szCs w:val="24"/>
              </w:rPr>
            </w:pPr>
            <w:r>
              <w:rPr>
                <w:rFonts w:ascii="Times New Roman" w:hAnsi="Times New Roman" w:cs="Times New Roman"/>
                <w:sz w:val="24"/>
                <w:szCs w:val="24"/>
              </w:rPr>
              <w:t>Ne mažiau kaip 2</w:t>
            </w:r>
          </w:p>
        </w:tc>
      </w:tr>
      <w:tr w:rsidR="0083788A" w14:paraId="24B909E9" w14:textId="77777777" w:rsidTr="00D742FC">
        <w:tc>
          <w:tcPr>
            <w:tcW w:w="817" w:type="dxa"/>
          </w:tcPr>
          <w:p w14:paraId="1CF1481E" w14:textId="77777777" w:rsidR="0083788A" w:rsidRDefault="0083788A" w:rsidP="0083788A">
            <w:pPr>
              <w:jc w:val="center"/>
              <w:rPr>
                <w:rFonts w:ascii="Times New Roman" w:hAnsi="Times New Roman" w:cs="Times New Roman"/>
                <w:sz w:val="24"/>
                <w:szCs w:val="24"/>
              </w:rPr>
            </w:pPr>
            <w:r>
              <w:rPr>
                <w:rFonts w:ascii="Times New Roman" w:hAnsi="Times New Roman" w:cs="Times New Roman"/>
                <w:sz w:val="24"/>
                <w:szCs w:val="24"/>
              </w:rPr>
              <w:t>10.</w:t>
            </w:r>
          </w:p>
        </w:tc>
        <w:tc>
          <w:tcPr>
            <w:tcW w:w="6237" w:type="dxa"/>
          </w:tcPr>
          <w:p w14:paraId="6F686B28" w14:textId="77777777" w:rsidR="0083788A" w:rsidRDefault="0083788A" w:rsidP="00D742FC">
            <w:pPr>
              <w:jc w:val="both"/>
              <w:rPr>
                <w:rFonts w:ascii="Times New Roman" w:hAnsi="Times New Roman" w:cs="Times New Roman"/>
                <w:sz w:val="24"/>
                <w:szCs w:val="24"/>
              </w:rPr>
            </w:pPr>
            <w:r>
              <w:rPr>
                <w:rFonts w:ascii="Times New Roman" w:hAnsi="Times New Roman" w:cs="Times New Roman"/>
                <w:sz w:val="24"/>
                <w:szCs w:val="24"/>
              </w:rPr>
              <w:t>Darbuotojų dalyvavusių kvalifikacijos kėlimo kursuose / mokymuose skaičius</w:t>
            </w:r>
          </w:p>
        </w:tc>
        <w:tc>
          <w:tcPr>
            <w:tcW w:w="2800" w:type="dxa"/>
          </w:tcPr>
          <w:p w14:paraId="13E3C995" w14:textId="77777777" w:rsidR="0083788A" w:rsidRDefault="0083788A" w:rsidP="0083788A">
            <w:pPr>
              <w:jc w:val="center"/>
              <w:rPr>
                <w:rFonts w:ascii="Times New Roman" w:hAnsi="Times New Roman" w:cs="Times New Roman"/>
                <w:sz w:val="24"/>
                <w:szCs w:val="24"/>
              </w:rPr>
            </w:pPr>
            <w:r>
              <w:rPr>
                <w:rFonts w:ascii="Times New Roman" w:hAnsi="Times New Roman" w:cs="Times New Roman"/>
                <w:sz w:val="24"/>
                <w:szCs w:val="24"/>
              </w:rPr>
              <w:t>Ne mažiau kaip 10 proc. visų darbuotojų</w:t>
            </w:r>
          </w:p>
        </w:tc>
      </w:tr>
    </w:tbl>
    <w:p w14:paraId="69BDECA2" w14:textId="77777777" w:rsidR="00D742FC" w:rsidRDefault="00D742FC" w:rsidP="00D742FC">
      <w:pPr>
        <w:jc w:val="both"/>
        <w:rPr>
          <w:rFonts w:ascii="Times New Roman" w:hAnsi="Times New Roman" w:cs="Times New Roman"/>
          <w:sz w:val="24"/>
          <w:szCs w:val="24"/>
        </w:rPr>
      </w:pPr>
    </w:p>
    <w:p w14:paraId="362BFD83" w14:textId="77777777" w:rsidR="00742EDF" w:rsidRDefault="00742EDF" w:rsidP="00D742FC">
      <w:pPr>
        <w:jc w:val="both"/>
        <w:rPr>
          <w:rFonts w:ascii="Times New Roman" w:hAnsi="Times New Roman" w:cs="Times New Roman"/>
          <w:sz w:val="24"/>
          <w:szCs w:val="24"/>
        </w:rPr>
      </w:pPr>
    </w:p>
    <w:p w14:paraId="50A94B54" w14:textId="77777777" w:rsidR="00742EDF" w:rsidRDefault="00742EDF" w:rsidP="00D742FC">
      <w:pPr>
        <w:jc w:val="both"/>
        <w:rPr>
          <w:rFonts w:ascii="Times New Roman" w:hAnsi="Times New Roman" w:cs="Times New Roman"/>
          <w:sz w:val="24"/>
          <w:szCs w:val="24"/>
        </w:rPr>
      </w:pPr>
    </w:p>
    <w:p w14:paraId="09BBACF6" w14:textId="77777777" w:rsidR="00742EDF" w:rsidRPr="00D742FC" w:rsidRDefault="00742EDF" w:rsidP="00D742FC">
      <w:pPr>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w:t>
      </w:r>
    </w:p>
    <w:sectPr w:rsidR="00742EDF" w:rsidRPr="00D742FC" w:rsidSect="00742EDF">
      <w:pgSz w:w="11906" w:h="16838"/>
      <w:pgMar w:top="1701" w:right="567" w:bottom="1134" w:left="1701" w:header="567" w:footer="567" w:gutter="0"/>
      <w:pgNumType w:start="0" w:chapStyle="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F3991B" w14:textId="77777777" w:rsidR="003B7A14" w:rsidRDefault="003B7A14" w:rsidP="00742EDF">
      <w:pPr>
        <w:spacing w:after="0" w:line="240" w:lineRule="auto"/>
      </w:pPr>
      <w:r>
        <w:separator/>
      </w:r>
    </w:p>
  </w:endnote>
  <w:endnote w:type="continuationSeparator" w:id="0">
    <w:p w14:paraId="70291EE0" w14:textId="77777777" w:rsidR="003B7A14" w:rsidRDefault="003B7A14" w:rsidP="00742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51778772"/>
      <w:docPartObj>
        <w:docPartGallery w:val="Page Numbers (Bottom of Page)"/>
        <w:docPartUnique/>
      </w:docPartObj>
    </w:sdtPr>
    <w:sdtEndPr>
      <w:rPr>
        <w:noProof/>
      </w:rPr>
    </w:sdtEndPr>
    <w:sdtContent>
      <w:p w14:paraId="1E931EC7" w14:textId="73D33280" w:rsidR="00275F58" w:rsidRDefault="00275F58">
        <w:pPr>
          <w:pStyle w:val="Porat"/>
          <w:jc w:val="right"/>
        </w:pPr>
        <w:r>
          <w:fldChar w:fldCharType="begin"/>
        </w:r>
        <w:r>
          <w:instrText xml:space="preserve"> PAGE   \* MERGEFORMAT </w:instrText>
        </w:r>
        <w:r>
          <w:fldChar w:fldCharType="separate"/>
        </w:r>
        <w:r w:rsidR="007545E6">
          <w:rPr>
            <w:noProof/>
          </w:rPr>
          <w:t>0</w:t>
        </w:r>
        <w:r>
          <w:rPr>
            <w:noProof/>
          </w:rPr>
          <w:fldChar w:fldCharType="end"/>
        </w:r>
      </w:p>
    </w:sdtContent>
  </w:sdt>
  <w:p w14:paraId="61020F25" w14:textId="77777777" w:rsidR="00275F58" w:rsidRDefault="00275F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45DD38" w14:textId="77777777" w:rsidR="003B7A14" w:rsidRDefault="003B7A14" w:rsidP="00742EDF">
      <w:pPr>
        <w:spacing w:after="0" w:line="240" w:lineRule="auto"/>
      </w:pPr>
      <w:r>
        <w:separator/>
      </w:r>
    </w:p>
  </w:footnote>
  <w:footnote w:type="continuationSeparator" w:id="0">
    <w:p w14:paraId="75C76402" w14:textId="77777777" w:rsidR="003B7A14" w:rsidRDefault="003B7A14" w:rsidP="00742E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727F3"/>
    <w:multiLevelType w:val="multilevel"/>
    <w:tmpl w:val="8EE0925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478630D0"/>
    <w:multiLevelType w:val="multilevel"/>
    <w:tmpl w:val="D16A7E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B7468DF"/>
    <w:multiLevelType w:val="hybridMultilevel"/>
    <w:tmpl w:val="303A7E2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15:restartNumberingAfterBreak="0">
    <w:nsid w:val="5C4800E8"/>
    <w:multiLevelType w:val="hybridMultilevel"/>
    <w:tmpl w:val="EBC45B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8AD7605"/>
    <w:multiLevelType w:val="multilevel"/>
    <w:tmpl w:val="D210428E"/>
    <w:lvl w:ilvl="0">
      <w:start w:val="1"/>
      <w:numFmt w:val="decimal"/>
      <w:lvlText w:val="%1."/>
      <w:lvlJc w:val="left"/>
      <w:pPr>
        <w:ind w:left="450" w:hanging="450"/>
      </w:pPr>
      <w:rPr>
        <w:rFonts w:hint="default"/>
      </w:rPr>
    </w:lvl>
    <w:lvl w:ilvl="1">
      <w:start w:val="1"/>
      <w:numFmt w:val="decimal"/>
      <w:lvlText w:val="%1.%2."/>
      <w:lvlJc w:val="left"/>
      <w:pPr>
        <w:ind w:left="1138" w:hanging="720"/>
      </w:pPr>
      <w:rPr>
        <w:rFonts w:hint="default"/>
      </w:rPr>
    </w:lvl>
    <w:lvl w:ilvl="2">
      <w:start w:val="1"/>
      <w:numFmt w:val="decimal"/>
      <w:lvlText w:val="%1.%2.%3."/>
      <w:lvlJc w:val="left"/>
      <w:pPr>
        <w:ind w:left="1556" w:hanging="720"/>
      </w:pPr>
      <w:rPr>
        <w:rFonts w:hint="default"/>
      </w:rPr>
    </w:lvl>
    <w:lvl w:ilvl="3">
      <w:start w:val="1"/>
      <w:numFmt w:val="decimal"/>
      <w:lvlText w:val="%1.%2.%3.%4."/>
      <w:lvlJc w:val="left"/>
      <w:pPr>
        <w:ind w:left="2334" w:hanging="1080"/>
      </w:pPr>
      <w:rPr>
        <w:rFonts w:hint="default"/>
      </w:rPr>
    </w:lvl>
    <w:lvl w:ilvl="4">
      <w:start w:val="1"/>
      <w:numFmt w:val="decimal"/>
      <w:lvlText w:val="%1.%2.%3.%4.%5."/>
      <w:lvlJc w:val="left"/>
      <w:pPr>
        <w:ind w:left="2752" w:hanging="1080"/>
      </w:pPr>
      <w:rPr>
        <w:rFonts w:hint="default"/>
      </w:rPr>
    </w:lvl>
    <w:lvl w:ilvl="5">
      <w:start w:val="1"/>
      <w:numFmt w:val="decimal"/>
      <w:lvlText w:val="%1.%2.%3.%4.%5.%6."/>
      <w:lvlJc w:val="left"/>
      <w:pPr>
        <w:ind w:left="3530" w:hanging="1440"/>
      </w:pPr>
      <w:rPr>
        <w:rFonts w:hint="default"/>
      </w:rPr>
    </w:lvl>
    <w:lvl w:ilvl="6">
      <w:start w:val="1"/>
      <w:numFmt w:val="decimal"/>
      <w:lvlText w:val="%1.%2.%3.%4.%5.%6.%7."/>
      <w:lvlJc w:val="left"/>
      <w:pPr>
        <w:ind w:left="4308" w:hanging="1800"/>
      </w:pPr>
      <w:rPr>
        <w:rFonts w:hint="default"/>
      </w:rPr>
    </w:lvl>
    <w:lvl w:ilvl="7">
      <w:start w:val="1"/>
      <w:numFmt w:val="decimal"/>
      <w:lvlText w:val="%1.%2.%3.%4.%5.%6.%7.%8."/>
      <w:lvlJc w:val="left"/>
      <w:pPr>
        <w:ind w:left="4726" w:hanging="1800"/>
      </w:pPr>
      <w:rPr>
        <w:rFonts w:hint="default"/>
      </w:rPr>
    </w:lvl>
    <w:lvl w:ilvl="8">
      <w:start w:val="1"/>
      <w:numFmt w:val="decimal"/>
      <w:lvlText w:val="%1.%2.%3.%4.%5.%6.%7.%8.%9."/>
      <w:lvlJc w:val="left"/>
      <w:pPr>
        <w:ind w:left="5504" w:hanging="2160"/>
      </w:pPr>
      <w:rPr>
        <w:rFonts w:hint="default"/>
      </w:rPr>
    </w:lvl>
  </w:abstractNum>
  <w:abstractNum w:abstractNumId="5" w15:restartNumberingAfterBreak="0">
    <w:nsid w:val="6C5A05FF"/>
    <w:multiLevelType w:val="hybridMultilevel"/>
    <w:tmpl w:val="506492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1BA"/>
    <w:rsid w:val="00055658"/>
    <w:rsid w:val="0007563E"/>
    <w:rsid w:val="000B7400"/>
    <w:rsid w:val="000E01BA"/>
    <w:rsid w:val="001B17EB"/>
    <w:rsid w:val="00214845"/>
    <w:rsid w:val="00230E65"/>
    <w:rsid w:val="00275F58"/>
    <w:rsid w:val="00283D9A"/>
    <w:rsid w:val="002C15AA"/>
    <w:rsid w:val="002C227C"/>
    <w:rsid w:val="00313691"/>
    <w:rsid w:val="0039525E"/>
    <w:rsid w:val="003B7A14"/>
    <w:rsid w:val="003C6864"/>
    <w:rsid w:val="003D3F25"/>
    <w:rsid w:val="003D5E32"/>
    <w:rsid w:val="003F1B40"/>
    <w:rsid w:val="003F7537"/>
    <w:rsid w:val="00432C95"/>
    <w:rsid w:val="00445B43"/>
    <w:rsid w:val="0044755F"/>
    <w:rsid w:val="00462D2F"/>
    <w:rsid w:val="004A3CA5"/>
    <w:rsid w:val="0054009C"/>
    <w:rsid w:val="00572E35"/>
    <w:rsid w:val="005739E8"/>
    <w:rsid w:val="005840F1"/>
    <w:rsid w:val="005A7075"/>
    <w:rsid w:val="00606462"/>
    <w:rsid w:val="006E27E6"/>
    <w:rsid w:val="006F5A25"/>
    <w:rsid w:val="00713702"/>
    <w:rsid w:val="0071414A"/>
    <w:rsid w:val="00716221"/>
    <w:rsid w:val="00742EDF"/>
    <w:rsid w:val="007545E6"/>
    <w:rsid w:val="00775D30"/>
    <w:rsid w:val="00795137"/>
    <w:rsid w:val="007B3FD5"/>
    <w:rsid w:val="007C25F8"/>
    <w:rsid w:val="007C41EF"/>
    <w:rsid w:val="00820460"/>
    <w:rsid w:val="0083788A"/>
    <w:rsid w:val="0086210D"/>
    <w:rsid w:val="00906EA6"/>
    <w:rsid w:val="00994C4C"/>
    <w:rsid w:val="00A77A47"/>
    <w:rsid w:val="00A826EC"/>
    <w:rsid w:val="00B313C4"/>
    <w:rsid w:val="00B41A60"/>
    <w:rsid w:val="00B426C7"/>
    <w:rsid w:val="00B46F7C"/>
    <w:rsid w:val="00B955DC"/>
    <w:rsid w:val="00BB126F"/>
    <w:rsid w:val="00BC692B"/>
    <w:rsid w:val="00C4272B"/>
    <w:rsid w:val="00C90085"/>
    <w:rsid w:val="00D03625"/>
    <w:rsid w:val="00D23F16"/>
    <w:rsid w:val="00D742FC"/>
    <w:rsid w:val="00DF420E"/>
    <w:rsid w:val="00E4096F"/>
    <w:rsid w:val="00FF42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DA596"/>
  <w15:docId w15:val="{34FFCE7A-7AC5-48BE-BC2B-2C3DF9AAC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414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0E01B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E01BA"/>
    <w:rPr>
      <w:rFonts w:ascii="Tahoma" w:hAnsi="Tahoma" w:cs="Tahoma"/>
      <w:sz w:val="16"/>
      <w:szCs w:val="16"/>
    </w:rPr>
  </w:style>
  <w:style w:type="table" w:styleId="Lentelstinklelis">
    <w:name w:val="Table Grid"/>
    <w:basedOn w:val="prastojilentel"/>
    <w:uiPriority w:val="59"/>
    <w:rsid w:val="00994C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994C4C"/>
    <w:pPr>
      <w:ind w:left="720"/>
      <w:contextualSpacing/>
    </w:pPr>
  </w:style>
  <w:style w:type="paragraph" w:styleId="Antrats">
    <w:name w:val="header"/>
    <w:basedOn w:val="prastasis"/>
    <w:link w:val="AntratsDiagrama"/>
    <w:uiPriority w:val="99"/>
    <w:unhideWhenUsed/>
    <w:rsid w:val="00742EDF"/>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742EDF"/>
  </w:style>
  <w:style w:type="paragraph" w:styleId="Porat">
    <w:name w:val="footer"/>
    <w:basedOn w:val="prastasis"/>
    <w:link w:val="PoratDiagrama"/>
    <w:uiPriority w:val="99"/>
    <w:unhideWhenUsed/>
    <w:rsid w:val="00742EDF"/>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742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DA1BF9-2ED8-4FB4-83D8-543FFE992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2624</Words>
  <Characters>14957</Characters>
  <Application>Microsoft Office Word</Application>
  <DocSecurity>0</DocSecurity>
  <Lines>124</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Privatus</dc:creator>
  <cp:lastModifiedBy>Pbustas</cp:lastModifiedBy>
  <cp:revision>4</cp:revision>
  <dcterms:created xsi:type="dcterms:W3CDTF">2021-05-20T10:58:00Z</dcterms:created>
  <dcterms:modified xsi:type="dcterms:W3CDTF">2021-07-13T05:43:00Z</dcterms:modified>
</cp:coreProperties>
</file>