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479" w:rsidRPr="00881479" w:rsidRDefault="00881479" w:rsidP="00881479">
      <w:pPr>
        <w:jc w:val="right"/>
        <w:rPr>
          <w:b/>
        </w:rPr>
      </w:pPr>
      <w:r w:rsidRPr="00881479">
        <w:rPr>
          <w:b/>
        </w:rPr>
        <w:t>Projektas</w:t>
      </w:r>
    </w:p>
    <w:p w:rsidR="00765471" w:rsidRDefault="004166BA" w:rsidP="00C77179">
      <w:pPr>
        <w:jc w:val="center"/>
        <w:rPr>
          <w:b/>
          <w:sz w:val="28"/>
          <w:szCs w:val="28"/>
        </w:rPr>
      </w:pPr>
      <w:r w:rsidRPr="00BA5F64">
        <w:rPr>
          <w:b/>
          <w:sz w:val="28"/>
          <w:szCs w:val="28"/>
        </w:rPr>
        <w:t>PLUNGĖS RAJONO SAVIVALDYBĖS</w:t>
      </w:r>
    </w:p>
    <w:p w:rsidR="004166BA" w:rsidRPr="00BA5F64" w:rsidRDefault="004166BA" w:rsidP="00C77179">
      <w:pPr>
        <w:jc w:val="center"/>
        <w:rPr>
          <w:b/>
          <w:sz w:val="28"/>
          <w:szCs w:val="28"/>
        </w:rPr>
      </w:pPr>
      <w:r w:rsidRPr="00BA5F64">
        <w:rPr>
          <w:b/>
          <w:sz w:val="28"/>
          <w:szCs w:val="28"/>
        </w:rPr>
        <w:t>TARYBA</w:t>
      </w:r>
    </w:p>
    <w:p w:rsidR="004166BA" w:rsidRPr="00BA5F64" w:rsidRDefault="004166BA" w:rsidP="00C77179">
      <w:pPr>
        <w:jc w:val="center"/>
        <w:rPr>
          <w:b/>
          <w:sz w:val="28"/>
          <w:szCs w:val="28"/>
        </w:rPr>
      </w:pPr>
    </w:p>
    <w:p w:rsidR="004166BA" w:rsidRPr="00CB4F1D" w:rsidRDefault="004166BA" w:rsidP="00C77179">
      <w:pPr>
        <w:jc w:val="center"/>
        <w:rPr>
          <w:b/>
          <w:sz w:val="28"/>
          <w:szCs w:val="28"/>
        </w:rPr>
      </w:pPr>
      <w:r w:rsidRPr="00CB4F1D">
        <w:rPr>
          <w:b/>
          <w:sz w:val="28"/>
          <w:szCs w:val="28"/>
        </w:rPr>
        <w:t>SPRENDIMAS</w:t>
      </w:r>
    </w:p>
    <w:p w:rsidR="00052E54" w:rsidRDefault="000A7A8B" w:rsidP="00C77179">
      <w:pPr>
        <w:jc w:val="center"/>
        <w:rPr>
          <w:rStyle w:val="Komentaronuoroda"/>
          <w:b/>
          <w:sz w:val="28"/>
          <w:szCs w:val="28"/>
        </w:rPr>
      </w:pPr>
      <w:r w:rsidRPr="000A7A8B">
        <w:rPr>
          <w:rStyle w:val="Komentaronuoroda"/>
          <w:b/>
          <w:sz w:val="28"/>
          <w:szCs w:val="28"/>
        </w:rPr>
        <w:t xml:space="preserve">DĖL PRITARIMO JUNGTINĖS VEIKLOS SUTARTIES DĖL </w:t>
      </w:r>
      <w:r w:rsidR="00125447">
        <w:rPr>
          <w:rStyle w:val="Komentaronuoroda"/>
          <w:b/>
          <w:sz w:val="28"/>
          <w:szCs w:val="28"/>
        </w:rPr>
        <w:t xml:space="preserve">ŽEMAITIJOS KULTŪRINIO IDENTITETO STIPRINIMO BENDRŲ </w:t>
      </w:r>
      <w:r w:rsidRPr="000A7A8B">
        <w:rPr>
          <w:rStyle w:val="Komentaronuoroda"/>
          <w:b/>
          <w:sz w:val="28"/>
          <w:szCs w:val="28"/>
        </w:rPr>
        <w:t>VEIKSMŲ TELŠIŲ REGION</w:t>
      </w:r>
      <w:r w:rsidR="000F13DB">
        <w:rPr>
          <w:rStyle w:val="Komentaronuoroda"/>
          <w:b/>
          <w:sz w:val="28"/>
          <w:szCs w:val="28"/>
        </w:rPr>
        <w:t>O FUNKCINĖJE ZONOJE</w:t>
      </w:r>
      <w:r w:rsidRPr="000A7A8B">
        <w:rPr>
          <w:rStyle w:val="Komentaronuoroda"/>
          <w:b/>
          <w:sz w:val="28"/>
          <w:szCs w:val="28"/>
        </w:rPr>
        <w:t xml:space="preserve"> PASIRAŠYMUI</w:t>
      </w:r>
    </w:p>
    <w:p w:rsidR="000A7A8B" w:rsidRDefault="000A7A8B" w:rsidP="00C77179">
      <w:pPr>
        <w:jc w:val="center"/>
      </w:pPr>
    </w:p>
    <w:p w:rsidR="004166BA" w:rsidRPr="0063516E" w:rsidRDefault="00B63F9B" w:rsidP="00C77179">
      <w:pPr>
        <w:jc w:val="center"/>
      </w:pPr>
      <w:r w:rsidRPr="0063516E">
        <w:t>20</w:t>
      </w:r>
      <w:r w:rsidR="00DB714D" w:rsidRPr="0063516E">
        <w:t>2</w:t>
      </w:r>
      <w:r w:rsidR="00843029">
        <w:t>4</w:t>
      </w:r>
      <w:r w:rsidR="006E37FD" w:rsidRPr="0063516E">
        <w:t xml:space="preserve"> </w:t>
      </w:r>
      <w:r w:rsidR="00427E01" w:rsidRPr="0063516E">
        <w:t>m.</w:t>
      </w:r>
      <w:r w:rsidR="00DB714D" w:rsidRPr="0063516E">
        <w:t xml:space="preserve"> </w:t>
      </w:r>
      <w:r w:rsidR="000A7A8B">
        <w:t>lapkričio 28</w:t>
      </w:r>
      <w:r w:rsidR="00A640DC" w:rsidRPr="0063516E">
        <w:t xml:space="preserve"> </w:t>
      </w:r>
      <w:r w:rsidR="00427E01" w:rsidRPr="0063516E">
        <w:t xml:space="preserve">d. </w:t>
      </w:r>
      <w:r w:rsidR="004166BA" w:rsidRPr="0063516E">
        <w:t>Nr.</w:t>
      </w:r>
      <w:r w:rsidR="005C6702" w:rsidRPr="0063516E">
        <w:t xml:space="preserve"> </w:t>
      </w:r>
      <w:r w:rsidR="00427E01" w:rsidRPr="0063516E">
        <w:t>T1-</w:t>
      </w:r>
    </w:p>
    <w:p w:rsidR="00612564" w:rsidRPr="0063516E" w:rsidRDefault="004166BA" w:rsidP="00C77179">
      <w:pPr>
        <w:jc w:val="center"/>
      </w:pPr>
      <w:r w:rsidRPr="0063516E">
        <w:t>Plungė</w:t>
      </w:r>
    </w:p>
    <w:p w:rsidR="00D136D7" w:rsidRDefault="00D136D7" w:rsidP="00C77179">
      <w:pPr>
        <w:jc w:val="center"/>
      </w:pPr>
    </w:p>
    <w:p w:rsidR="000A7A8B" w:rsidRDefault="000A7A8B" w:rsidP="00FA4D69">
      <w:pPr>
        <w:ind w:firstLine="720"/>
        <w:jc w:val="both"/>
      </w:pPr>
      <w:r>
        <w:t>Vadovaudamasi Lietuvos Respublikos vietos savivaldos įstatymo 15 straipsnio 2 dalies 34 punktu, Tvarios miesto plėtros strategijų ir funkcinių zonų strategijų rengimo ir įgyvendinimo stebėsenos tvarkos aprašo, patvirtintino Lietuvos Respublikos vidaus reikalų ministro 2023 m. sausio 19 d. įsakymu Nr. 1V-30 „Dėl Tvarios miesto plėtros strategijų ir funkcinių zonų strategijų rengimo ir įgyvendinimo stebėsenos tvarkos aprašo patvirtinimo“, 48.2 papunkčiu, Plungės rajono savivaldybės taryba n</w:t>
      </w:r>
      <w:r w:rsidR="00586943">
        <w:t xml:space="preserve"> </w:t>
      </w:r>
      <w:r>
        <w:t>u</w:t>
      </w:r>
      <w:r w:rsidR="00586943">
        <w:t xml:space="preserve"> </w:t>
      </w:r>
      <w:r>
        <w:t>s</w:t>
      </w:r>
      <w:r w:rsidR="00586943">
        <w:t xml:space="preserve"> </w:t>
      </w:r>
      <w:r>
        <w:t>p</w:t>
      </w:r>
      <w:r w:rsidR="00586943">
        <w:t xml:space="preserve"> </w:t>
      </w:r>
      <w:r>
        <w:t>r</w:t>
      </w:r>
      <w:r w:rsidR="00586943">
        <w:t xml:space="preserve"> </w:t>
      </w:r>
      <w:r>
        <w:t>e</w:t>
      </w:r>
      <w:r w:rsidR="00586943">
        <w:t xml:space="preserve"> </w:t>
      </w:r>
      <w:r>
        <w:t>n</w:t>
      </w:r>
      <w:r w:rsidR="00586943">
        <w:t xml:space="preserve"> </w:t>
      </w:r>
      <w:r>
        <w:t>d</w:t>
      </w:r>
      <w:r w:rsidR="00586943">
        <w:t xml:space="preserve"> </w:t>
      </w:r>
      <w:r>
        <w:t>ž</w:t>
      </w:r>
      <w:r w:rsidR="00586943">
        <w:t xml:space="preserve"> </w:t>
      </w:r>
      <w:r>
        <w:t>i</w:t>
      </w:r>
      <w:r w:rsidR="00586943">
        <w:t xml:space="preserve"> </w:t>
      </w:r>
      <w:r>
        <w:t>a:</w:t>
      </w:r>
    </w:p>
    <w:p w:rsidR="000A7A8B" w:rsidRDefault="000A7A8B" w:rsidP="00FA4D69">
      <w:pPr>
        <w:pStyle w:val="Sraopastraipa"/>
        <w:numPr>
          <w:ilvl w:val="0"/>
          <w:numId w:val="24"/>
        </w:numPr>
        <w:tabs>
          <w:tab w:val="left" w:pos="993"/>
        </w:tabs>
        <w:ind w:left="0" w:firstLine="720"/>
        <w:jc w:val="both"/>
      </w:pPr>
      <w:r>
        <w:t>Pritarti jungtin</w:t>
      </w:r>
      <w:r w:rsidR="000F13DB">
        <w:t xml:space="preserve">ės veiklos sutarties dėl Žemaitijos kultūrinio identiteto stiprinimo bendrų </w:t>
      </w:r>
      <w:r>
        <w:t>veiksmų Telšių region</w:t>
      </w:r>
      <w:r w:rsidR="000F13DB">
        <w:t>o funkcinėje zonoje</w:t>
      </w:r>
      <w:r>
        <w:t xml:space="preserve"> pasirašymui (pridedama)</w:t>
      </w:r>
      <w:r w:rsidR="00586943">
        <w:t>.</w:t>
      </w:r>
    </w:p>
    <w:p w:rsidR="000A7A8B" w:rsidRDefault="000A7A8B" w:rsidP="00FA4D69">
      <w:pPr>
        <w:pStyle w:val="Sraopastraipa"/>
        <w:numPr>
          <w:ilvl w:val="0"/>
          <w:numId w:val="24"/>
        </w:numPr>
        <w:tabs>
          <w:tab w:val="left" w:pos="993"/>
        </w:tabs>
        <w:ind w:left="0" w:firstLine="720"/>
        <w:jc w:val="both"/>
      </w:pPr>
      <w:r>
        <w:t>Įgalioti Plungės rajono savivaldybės merą</w:t>
      </w:r>
      <w:r w:rsidR="00125447">
        <w:t xml:space="preserve"> Audrių Klišonį</w:t>
      </w:r>
      <w:r>
        <w:t>, o</w:t>
      </w:r>
      <w:r w:rsidRPr="000A7A8B">
        <w:t xml:space="preserve"> jo nesant – </w:t>
      </w:r>
      <w:r w:rsidR="00125447">
        <w:t xml:space="preserve">Plungės rajono </w:t>
      </w:r>
      <w:r>
        <w:t>savivaldybės</w:t>
      </w:r>
      <w:r w:rsidR="00586943">
        <w:t xml:space="preserve"> vicemerą</w:t>
      </w:r>
      <w:r w:rsidR="009A08E3">
        <w:t xml:space="preserve"> Žydrūną </w:t>
      </w:r>
      <w:proofErr w:type="spellStart"/>
      <w:r w:rsidR="009A08E3">
        <w:t>Purauskį</w:t>
      </w:r>
      <w:proofErr w:type="spellEnd"/>
      <w:r>
        <w:t>,</w:t>
      </w:r>
      <w:r w:rsidRPr="000A7A8B">
        <w:t xml:space="preserve"> </w:t>
      </w:r>
      <w:r>
        <w:t xml:space="preserve">pasirašyti </w:t>
      </w:r>
      <w:r w:rsidR="00604DB6">
        <w:t xml:space="preserve">sprendimo </w:t>
      </w:r>
      <w:r>
        <w:t xml:space="preserve">1 punkte nurodytą jungtinės veiklos sutartį. </w:t>
      </w:r>
    </w:p>
    <w:p w:rsidR="000A7A8B" w:rsidRDefault="000A7A8B" w:rsidP="000A7A8B">
      <w:pPr>
        <w:ind w:firstLine="709"/>
        <w:jc w:val="center"/>
      </w:pPr>
    </w:p>
    <w:p w:rsidR="000F13DB" w:rsidRDefault="000F13DB" w:rsidP="000A7A8B">
      <w:pPr>
        <w:ind w:firstLine="709"/>
        <w:jc w:val="center"/>
      </w:pPr>
    </w:p>
    <w:p w:rsidR="0055133B" w:rsidRDefault="00B8558A" w:rsidP="00B8558A">
      <w:pPr>
        <w:pStyle w:val="Default"/>
        <w:jc w:val="both"/>
        <w:rPr>
          <w:rFonts w:ascii="Times New Roman" w:hAnsi="Times New Roman" w:cs="Times New Roman"/>
          <w:color w:val="auto"/>
          <w:szCs w:val="20"/>
          <w:lang w:eastAsia="en-US"/>
        </w:rPr>
      </w:pPr>
      <w:r>
        <w:rPr>
          <w:rFonts w:ascii="Times New Roman" w:hAnsi="Times New Roman" w:cs="Times New Roman"/>
          <w:color w:val="auto"/>
          <w:szCs w:val="20"/>
          <w:lang w:eastAsia="en-US"/>
        </w:rPr>
        <w:t>Savivaldybės meras</w:t>
      </w:r>
    </w:p>
    <w:p w:rsidR="00AC4C0C" w:rsidRDefault="00AC4C0C" w:rsidP="00881479">
      <w:pPr>
        <w:jc w:val="both"/>
        <w:rPr>
          <w:szCs w:val="20"/>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86943" w:rsidRDefault="00586943" w:rsidP="005E1792">
      <w:pPr>
        <w:jc w:val="both"/>
        <w:rPr>
          <w:lang w:eastAsia="en-US"/>
        </w:rPr>
      </w:pPr>
    </w:p>
    <w:p w:rsidR="005E1792" w:rsidRDefault="005E1792" w:rsidP="005E1792">
      <w:pPr>
        <w:jc w:val="both"/>
        <w:rPr>
          <w:lang w:eastAsia="en-US"/>
        </w:rPr>
      </w:pPr>
      <w:r w:rsidRPr="000B1CAF">
        <w:rPr>
          <w:lang w:eastAsia="en-US"/>
        </w:rPr>
        <w:t>SUDERINTA:</w:t>
      </w:r>
    </w:p>
    <w:p w:rsidR="00DD35DE" w:rsidRDefault="00DD35DE" w:rsidP="005E1792">
      <w:pPr>
        <w:jc w:val="both"/>
        <w:rPr>
          <w:lang w:eastAsia="en-US"/>
        </w:rPr>
      </w:pPr>
      <w:r w:rsidRPr="00DD35DE">
        <w:rPr>
          <w:lang w:eastAsia="en-US"/>
        </w:rPr>
        <w:t>Tarybos narys Algirdas Pečiulis</w:t>
      </w:r>
    </w:p>
    <w:p w:rsidR="0055724F" w:rsidRDefault="0055724F" w:rsidP="005E1792">
      <w:pPr>
        <w:jc w:val="both"/>
        <w:rPr>
          <w:lang w:eastAsia="en-US"/>
        </w:rPr>
      </w:pPr>
      <w:r>
        <w:rPr>
          <w:lang w:eastAsia="en-US"/>
        </w:rPr>
        <w:t>Administracijos direktorius Dalius Pečiulis</w:t>
      </w:r>
    </w:p>
    <w:p w:rsidR="005E1792" w:rsidRDefault="005E1792" w:rsidP="005E1792">
      <w:pPr>
        <w:jc w:val="both"/>
        <w:rPr>
          <w:lang w:eastAsia="en-US"/>
        </w:rPr>
      </w:pPr>
      <w:r>
        <w:rPr>
          <w:lang w:eastAsia="en-US"/>
        </w:rPr>
        <w:t>Administracijos direktoriaus pavaduotoja Jovita Šumskienė</w:t>
      </w:r>
    </w:p>
    <w:p w:rsidR="005E1792" w:rsidRDefault="005E1792" w:rsidP="005E1792">
      <w:pPr>
        <w:jc w:val="both"/>
        <w:rPr>
          <w:lang w:eastAsia="en-US"/>
        </w:rPr>
      </w:pPr>
      <w:r>
        <w:rPr>
          <w:lang w:eastAsia="en-US"/>
        </w:rPr>
        <w:t>Savivaldybės tarybos posėdžių sekretorė Irmantė Kurmienė</w:t>
      </w:r>
    </w:p>
    <w:p w:rsidR="005E1792" w:rsidRDefault="005E1792" w:rsidP="005E1792">
      <w:pPr>
        <w:jc w:val="both"/>
        <w:rPr>
          <w:lang w:eastAsia="en-US"/>
        </w:rPr>
      </w:pPr>
      <w:r>
        <w:rPr>
          <w:lang w:eastAsia="en-US"/>
        </w:rPr>
        <w:t xml:space="preserve">Teisės, </w:t>
      </w:r>
      <w:r w:rsidRPr="000B1CAF">
        <w:rPr>
          <w:lang w:eastAsia="en-US"/>
        </w:rPr>
        <w:t xml:space="preserve">personalo </w:t>
      </w:r>
      <w:r>
        <w:rPr>
          <w:lang w:eastAsia="en-US"/>
        </w:rPr>
        <w:t xml:space="preserve">ir civilinės metrikacijos </w:t>
      </w:r>
      <w:r w:rsidRPr="000B1CAF">
        <w:rPr>
          <w:lang w:eastAsia="en-US"/>
        </w:rPr>
        <w:t xml:space="preserve">skyriaus </w:t>
      </w:r>
      <w:r w:rsidR="00405F56">
        <w:rPr>
          <w:lang w:eastAsia="en-US"/>
        </w:rPr>
        <w:t>patarėja Donata Norvaišienė</w:t>
      </w:r>
      <w:bookmarkStart w:id="0" w:name="_GoBack"/>
      <w:bookmarkEnd w:id="0"/>
    </w:p>
    <w:p w:rsidR="005E1792" w:rsidRDefault="005E1792" w:rsidP="005E1792">
      <w:pPr>
        <w:jc w:val="both"/>
        <w:rPr>
          <w:lang w:eastAsia="en-US"/>
        </w:rPr>
      </w:pPr>
      <w:r>
        <w:rPr>
          <w:lang w:eastAsia="en-US"/>
        </w:rPr>
        <w:t>Finansų ir biudžeto skyriaus vedėja Daiva Mažeikienė</w:t>
      </w:r>
    </w:p>
    <w:p w:rsidR="00971A86" w:rsidRDefault="00971A86" w:rsidP="005E1792">
      <w:pPr>
        <w:jc w:val="both"/>
        <w:rPr>
          <w:lang w:eastAsia="en-US"/>
        </w:rPr>
      </w:pPr>
      <w:r>
        <w:rPr>
          <w:lang w:eastAsia="en-US"/>
        </w:rPr>
        <w:t>Kultūros, turizmo ir viešųjų ryšių skyriaus vedėja Vida Saukalienė</w:t>
      </w:r>
    </w:p>
    <w:p w:rsidR="00971A86" w:rsidRDefault="00971A86" w:rsidP="005E1792">
      <w:pPr>
        <w:jc w:val="both"/>
        <w:rPr>
          <w:lang w:eastAsia="en-US"/>
        </w:rPr>
      </w:pPr>
      <w:r>
        <w:rPr>
          <w:lang w:eastAsia="en-US"/>
        </w:rPr>
        <w:t>Švietimo ir sporto skyriaus vedėjas Gintautas Rimeikis</w:t>
      </w:r>
    </w:p>
    <w:p w:rsidR="005E1792" w:rsidRDefault="005E1792" w:rsidP="005E1792">
      <w:pPr>
        <w:jc w:val="both"/>
        <w:rPr>
          <w:lang w:eastAsia="en-US"/>
        </w:rPr>
      </w:pPr>
      <w:r>
        <w:rPr>
          <w:lang w:eastAsia="en-US"/>
        </w:rPr>
        <w:t>Bendrųjų reikalų skyriaus k</w:t>
      </w:r>
      <w:r w:rsidRPr="000B1CAF">
        <w:rPr>
          <w:lang w:eastAsia="en-US"/>
        </w:rPr>
        <w:t xml:space="preserve">albos tvarkytoja </w:t>
      </w:r>
      <w:r>
        <w:rPr>
          <w:lang w:eastAsia="en-US"/>
        </w:rPr>
        <w:t>Simona Grigalauskaitė</w:t>
      </w:r>
    </w:p>
    <w:p w:rsidR="00586943" w:rsidRDefault="00586943" w:rsidP="00FA4D69">
      <w:pPr>
        <w:widowControl w:val="0"/>
        <w:jc w:val="both"/>
      </w:pPr>
    </w:p>
    <w:p w:rsidR="00125447" w:rsidRDefault="005E1792" w:rsidP="00FA4D69">
      <w:pPr>
        <w:widowControl w:val="0"/>
        <w:jc w:val="both"/>
        <w:rPr>
          <w:rFonts w:eastAsia="Lucida Sans Unicode"/>
          <w:b/>
          <w:kern w:val="2"/>
        </w:rPr>
      </w:pPr>
      <w:r w:rsidRPr="000B1CAF">
        <w:t>Sprendim</w:t>
      </w:r>
      <w:r>
        <w:t>o projektą</w:t>
      </w:r>
      <w:r w:rsidRPr="000B1CAF">
        <w:t xml:space="preserve"> rengė</w:t>
      </w:r>
      <w:r w:rsidRPr="00622F35">
        <w:rPr>
          <w:lang w:eastAsia="en-US"/>
        </w:rPr>
        <w:t xml:space="preserve"> </w:t>
      </w:r>
      <w:r w:rsidRPr="000B1CAF">
        <w:rPr>
          <w:lang w:eastAsia="en-US"/>
        </w:rPr>
        <w:t xml:space="preserve">Strateginio planavimo ir investicijų skyriaus </w:t>
      </w:r>
      <w:r w:rsidR="00586943">
        <w:rPr>
          <w:lang w:eastAsia="en-US"/>
        </w:rPr>
        <w:t xml:space="preserve">vedėja </w:t>
      </w:r>
      <w:r>
        <w:rPr>
          <w:lang w:eastAsia="en-US"/>
        </w:rPr>
        <w:t>Žaneta Vaitkuvienė</w:t>
      </w:r>
    </w:p>
    <w:p w:rsidR="00125447" w:rsidRDefault="00125447">
      <w:pPr>
        <w:rPr>
          <w:rFonts w:eastAsia="Lucida Sans Unicode"/>
          <w:b/>
          <w:kern w:val="2"/>
        </w:rPr>
      </w:pPr>
      <w:r>
        <w:rPr>
          <w:rFonts w:eastAsia="Lucida Sans Unicode"/>
          <w:b/>
          <w:kern w:val="2"/>
        </w:rPr>
        <w:br w:type="page"/>
      </w:r>
    </w:p>
    <w:p w:rsidR="00453641" w:rsidRDefault="00453641" w:rsidP="00453641">
      <w:pPr>
        <w:widowControl w:val="0"/>
        <w:jc w:val="center"/>
        <w:rPr>
          <w:rFonts w:eastAsia="Lucida Sans Unicode"/>
          <w:b/>
          <w:kern w:val="2"/>
        </w:rPr>
      </w:pPr>
      <w:r>
        <w:rPr>
          <w:rFonts w:eastAsia="Lucida Sans Unicode"/>
          <w:b/>
          <w:kern w:val="2"/>
        </w:rPr>
        <w:lastRenderedPageBreak/>
        <w:t xml:space="preserve">STRATEGINIO PLANAVIMO IR INVESTICIJŲ SKYRIUS </w:t>
      </w:r>
    </w:p>
    <w:p w:rsidR="00453641" w:rsidRDefault="00453641" w:rsidP="00453641">
      <w:pPr>
        <w:widowControl w:val="0"/>
        <w:jc w:val="center"/>
        <w:rPr>
          <w:rFonts w:eastAsia="Lucida Sans Unicode"/>
          <w:b/>
          <w:kern w:val="2"/>
        </w:rPr>
      </w:pPr>
    </w:p>
    <w:p w:rsidR="00453641" w:rsidRDefault="00453641" w:rsidP="00453641">
      <w:pPr>
        <w:widowControl w:val="0"/>
        <w:jc w:val="center"/>
        <w:rPr>
          <w:rFonts w:eastAsia="Lucida Sans Unicode"/>
          <w:b/>
          <w:kern w:val="2"/>
        </w:rPr>
      </w:pPr>
      <w:r>
        <w:rPr>
          <w:rFonts w:eastAsia="Lucida Sans Unicode"/>
          <w:b/>
          <w:kern w:val="2"/>
        </w:rPr>
        <w:t>AIŠKINAMASIS RAŠTAS</w:t>
      </w:r>
    </w:p>
    <w:p w:rsidR="00453641" w:rsidRPr="00881479" w:rsidRDefault="00453641" w:rsidP="00453641">
      <w:pPr>
        <w:tabs>
          <w:tab w:val="left" w:pos="7938"/>
        </w:tabs>
        <w:jc w:val="center"/>
        <w:rPr>
          <w:b/>
        </w:rPr>
      </w:pPr>
      <w:r w:rsidRPr="00881479">
        <w:rPr>
          <w:b/>
        </w:rPr>
        <w:t>PRIE SAVIVALDYBĖS TARYBOS SPRENDIMO PROJEKTO</w:t>
      </w:r>
    </w:p>
    <w:tbl>
      <w:tblPr>
        <w:tblW w:w="9854" w:type="dxa"/>
        <w:tblLook w:val="01E0" w:firstRow="1" w:lastRow="1" w:firstColumn="1" w:lastColumn="1" w:noHBand="0" w:noVBand="0"/>
      </w:tblPr>
      <w:tblGrid>
        <w:gridCol w:w="9854"/>
      </w:tblGrid>
      <w:tr w:rsidR="00453641" w:rsidRPr="00881479" w:rsidTr="001C00E8">
        <w:tc>
          <w:tcPr>
            <w:tcW w:w="9854" w:type="dxa"/>
            <w:shd w:val="clear" w:color="auto" w:fill="auto"/>
          </w:tcPr>
          <w:p w:rsidR="00453641" w:rsidRPr="009A40C7" w:rsidRDefault="00453641" w:rsidP="001C00E8">
            <w:pPr>
              <w:jc w:val="center"/>
              <w:rPr>
                <w:b/>
                <w:iCs/>
              </w:rPr>
            </w:pPr>
            <w:r w:rsidRPr="009A40C7">
              <w:rPr>
                <w:b/>
              </w:rPr>
              <w:t>„</w:t>
            </w:r>
            <w:r w:rsidR="00A615F5" w:rsidRPr="00A615F5">
              <w:rPr>
                <w:rStyle w:val="Komentaronuoroda"/>
                <w:b/>
                <w:sz w:val="24"/>
              </w:rPr>
              <w:t>DĖL PRITARIMO JUNGTINĖS VEIKLOS SUTARTIES DĖL ŽEMAITIJOS KULTŪRINIO IDENTITETO STIPRINIMO BENDRŲ VEIKSMŲ TELŠIŲ REGION</w:t>
            </w:r>
            <w:r w:rsidR="000F13DB">
              <w:rPr>
                <w:rStyle w:val="Komentaronuoroda"/>
                <w:b/>
                <w:sz w:val="24"/>
              </w:rPr>
              <w:t>O FUNKCINĖJE ZONOJE</w:t>
            </w:r>
            <w:r w:rsidR="00A615F5" w:rsidRPr="00A615F5">
              <w:rPr>
                <w:rStyle w:val="Komentaronuoroda"/>
                <w:b/>
                <w:sz w:val="24"/>
              </w:rPr>
              <w:t xml:space="preserve"> PASIRAŠYMUI</w:t>
            </w:r>
            <w:r w:rsidR="00BE672E" w:rsidRPr="00BE672E">
              <w:rPr>
                <w:rStyle w:val="Komentaronuoroda"/>
                <w:b/>
                <w:sz w:val="24"/>
              </w:rPr>
              <w:t>“</w:t>
            </w:r>
          </w:p>
          <w:p w:rsidR="00453641" w:rsidRPr="00881479" w:rsidRDefault="00453641" w:rsidP="001C00E8">
            <w:pPr>
              <w:tabs>
                <w:tab w:val="left" w:pos="7938"/>
              </w:tabs>
              <w:rPr>
                <w:b/>
              </w:rPr>
            </w:pPr>
          </w:p>
        </w:tc>
      </w:tr>
    </w:tbl>
    <w:p w:rsidR="00453641" w:rsidRDefault="00453641" w:rsidP="00453641">
      <w:pPr>
        <w:widowControl w:val="0"/>
        <w:jc w:val="center"/>
        <w:rPr>
          <w:rFonts w:eastAsia="Lucida Sans Unicode" w:cs="Tahoma"/>
          <w:kern w:val="2"/>
        </w:rPr>
      </w:pPr>
      <w:r>
        <w:rPr>
          <w:rFonts w:eastAsia="Lucida Sans Unicode" w:cs="Tahoma"/>
          <w:kern w:val="2"/>
        </w:rPr>
        <w:t xml:space="preserve">2024 m. </w:t>
      </w:r>
      <w:r w:rsidR="00AE4583">
        <w:rPr>
          <w:rFonts w:eastAsia="Lucida Sans Unicode" w:cs="Tahoma"/>
          <w:kern w:val="2"/>
        </w:rPr>
        <w:t>lapkričio 4</w:t>
      </w:r>
      <w:r>
        <w:rPr>
          <w:rFonts w:eastAsia="Lucida Sans Unicode" w:cs="Tahoma"/>
          <w:kern w:val="2"/>
        </w:rPr>
        <w:t xml:space="preserve"> d.</w:t>
      </w:r>
    </w:p>
    <w:p w:rsidR="00453641" w:rsidRDefault="00453641" w:rsidP="00453641">
      <w:pPr>
        <w:widowControl w:val="0"/>
        <w:jc w:val="center"/>
        <w:rPr>
          <w:rFonts w:eastAsia="Lucida Sans Unicode" w:cs="Tahoma"/>
          <w:kern w:val="2"/>
        </w:rPr>
      </w:pPr>
      <w:r>
        <w:rPr>
          <w:rFonts w:eastAsia="Lucida Sans Unicode" w:cs="Tahoma"/>
          <w:kern w:val="2"/>
        </w:rPr>
        <w:t>Plungė</w:t>
      </w:r>
    </w:p>
    <w:p w:rsidR="00453641" w:rsidRDefault="00453641" w:rsidP="00453641"/>
    <w:p w:rsidR="00A615F5" w:rsidRDefault="00A615F5" w:rsidP="00A615F5">
      <w:pPr>
        <w:pStyle w:val="Default"/>
        <w:ind w:firstLine="720"/>
        <w:jc w:val="both"/>
        <w:rPr>
          <w:rFonts w:ascii="Times New Roman" w:hAnsi="Times New Roman" w:cs="Times New Roman"/>
        </w:rPr>
      </w:pPr>
      <w:r w:rsidRPr="002D29D6">
        <w:rPr>
          <w:rFonts w:ascii="Times New Roman" w:hAnsi="Times New Roman" w:cs="Times New Roman"/>
          <w:b/>
        </w:rPr>
        <w:t xml:space="preserve">1. Parengto sprendimo projekto tikslai, uždaviniai. </w:t>
      </w:r>
      <w:r w:rsidRPr="00E06B69">
        <w:rPr>
          <w:rFonts w:ascii="Times New Roman" w:hAnsi="Times New Roman" w:cs="Times New Roman"/>
        </w:rPr>
        <w:t>Regionų funkcinėse zonose numatytiems veiksmams įgyvendinti yra skirtos 2021–2027 m. ES fondų investicijos, kurioms 2022–2030 metų regionų plėtros programoje nustatyta išankstinė sąlyga – patvirt</w:t>
      </w:r>
      <w:r>
        <w:rPr>
          <w:rFonts w:ascii="Times New Roman" w:hAnsi="Times New Roman" w:cs="Times New Roman"/>
        </w:rPr>
        <w:t xml:space="preserve">inta funkcinės zonos strategija (toliau </w:t>
      </w:r>
      <w:r w:rsidR="00586943">
        <w:rPr>
          <w:rFonts w:ascii="Times New Roman" w:hAnsi="Times New Roman" w:cs="Times New Roman"/>
        </w:rPr>
        <w:t>–</w:t>
      </w:r>
      <w:r>
        <w:rPr>
          <w:rFonts w:ascii="Times New Roman" w:hAnsi="Times New Roman" w:cs="Times New Roman"/>
        </w:rPr>
        <w:t xml:space="preserve"> Funkcinės zonos strategija).</w:t>
      </w:r>
    </w:p>
    <w:p w:rsidR="00A615F5" w:rsidRPr="00E06B69" w:rsidRDefault="00A615F5" w:rsidP="00A615F5">
      <w:pPr>
        <w:pStyle w:val="Default"/>
        <w:ind w:firstLine="720"/>
        <w:jc w:val="both"/>
        <w:rPr>
          <w:rFonts w:ascii="Times New Roman" w:hAnsi="Times New Roman" w:cs="Times New Roman"/>
        </w:rPr>
      </w:pPr>
      <w:r>
        <w:rPr>
          <w:rFonts w:ascii="Times New Roman" w:hAnsi="Times New Roman" w:cs="Times New Roman"/>
        </w:rPr>
        <w:t xml:space="preserve">Plungės rajono savivaldybės taryba 2024 m. gegužės 30 d. sprendimu Nr. T1-144 „Dėl 2024-2029 m. Telšių regiono funkcinės zonos </w:t>
      </w:r>
      <w:r w:rsidR="00BF5CCA">
        <w:rPr>
          <w:rFonts w:ascii="Times New Roman" w:hAnsi="Times New Roman" w:cs="Times New Roman"/>
        </w:rPr>
        <w:t>strategijos</w:t>
      </w:r>
      <w:r>
        <w:rPr>
          <w:rFonts w:ascii="Times New Roman" w:hAnsi="Times New Roman" w:cs="Times New Roman"/>
        </w:rPr>
        <w:t xml:space="preserve"> </w:t>
      </w:r>
      <w:r w:rsidR="00BF5CCA">
        <w:rPr>
          <w:rFonts w:ascii="Times New Roman" w:hAnsi="Times New Roman" w:cs="Times New Roman"/>
        </w:rPr>
        <w:t>patvirtinimo</w:t>
      </w:r>
      <w:r>
        <w:rPr>
          <w:rFonts w:ascii="Times New Roman" w:hAnsi="Times New Roman" w:cs="Times New Roman"/>
        </w:rPr>
        <w:t>“</w:t>
      </w:r>
      <w:r w:rsidR="00BF5CCA">
        <w:rPr>
          <w:rFonts w:ascii="Times New Roman" w:hAnsi="Times New Roman" w:cs="Times New Roman"/>
        </w:rPr>
        <w:t xml:space="preserve"> patvirtino Funkcinės zonos strategiją.</w:t>
      </w:r>
    </w:p>
    <w:p w:rsidR="00A615F5" w:rsidRDefault="007B0702" w:rsidP="00A615F5">
      <w:pPr>
        <w:pStyle w:val="Default"/>
        <w:ind w:firstLine="720"/>
        <w:jc w:val="both"/>
        <w:rPr>
          <w:rFonts w:ascii="Times New Roman" w:hAnsi="Times New Roman" w:cs="Times New Roman"/>
        </w:rPr>
      </w:pPr>
      <w:r w:rsidRPr="00FA4D69">
        <w:rPr>
          <w:rFonts w:ascii="Times New Roman" w:hAnsi="Times New Roman" w:cs="Times New Roman"/>
        </w:rPr>
        <w:t>Savivaldybės t</w:t>
      </w:r>
      <w:r w:rsidR="00A615F5" w:rsidRPr="00AE4583">
        <w:rPr>
          <w:rFonts w:ascii="Times New Roman" w:hAnsi="Times New Roman" w:cs="Times New Roman"/>
        </w:rPr>
        <w:t xml:space="preserve">arybos sprendimo tikslas – sudaryti sąlygas įgyvendinti </w:t>
      </w:r>
      <w:r w:rsidR="00BF5CCA" w:rsidRPr="00AE4583">
        <w:rPr>
          <w:rFonts w:ascii="Times New Roman" w:hAnsi="Times New Roman" w:cs="Times New Roman"/>
        </w:rPr>
        <w:t>F</w:t>
      </w:r>
      <w:r w:rsidR="00A615F5" w:rsidRPr="00AE4583">
        <w:rPr>
          <w:rFonts w:ascii="Times New Roman" w:hAnsi="Times New Roman" w:cs="Times New Roman"/>
        </w:rPr>
        <w:t>unkcinės zonos strategijo</w:t>
      </w:r>
      <w:r w:rsidR="00BF5CCA" w:rsidRPr="00AE4583">
        <w:rPr>
          <w:rFonts w:ascii="Times New Roman" w:hAnsi="Times New Roman" w:cs="Times New Roman"/>
        </w:rPr>
        <w:t>je numatytą veiksmą 1.11.31 „Jungtinės veiklos</w:t>
      </w:r>
      <w:r w:rsidR="00BF5CCA">
        <w:rPr>
          <w:rFonts w:ascii="Times New Roman" w:hAnsi="Times New Roman" w:cs="Times New Roman"/>
        </w:rPr>
        <w:t xml:space="preserve"> sutarties dėl Žemaitijos kultūrinio identiteto stiprinimo bendrų veiksmų Telšių regiono funkcinėje zonoje sudarymas“</w:t>
      </w:r>
      <w:r w:rsidR="00A615F5" w:rsidRPr="00E06B69">
        <w:rPr>
          <w:rFonts w:ascii="Times New Roman" w:hAnsi="Times New Roman" w:cs="Times New Roman"/>
        </w:rPr>
        <w:t>.</w:t>
      </w:r>
    </w:p>
    <w:p w:rsidR="00DA5170" w:rsidRPr="00DA5170" w:rsidRDefault="00DA5170" w:rsidP="00DA5170">
      <w:pPr>
        <w:pStyle w:val="Default"/>
        <w:ind w:firstLine="720"/>
        <w:jc w:val="both"/>
        <w:rPr>
          <w:rFonts w:ascii="Times New Roman" w:hAnsi="Times New Roman" w:cs="Times New Roman"/>
        </w:rPr>
      </w:pPr>
      <w:r>
        <w:rPr>
          <w:rFonts w:ascii="Times New Roman" w:hAnsi="Times New Roman" w:cs="Times New Roman"/>
        </w:rPr>
        <w:t xml:space="preserve">Planuojamo veiksmo aprašymas </w:t>
      </w:r>
      <w:r w:rsidR="00586943">
        <w:rPr>
          <w:rFonts w:ascii="Times New Roman" w:hAnsi="Times New Roman" w:cs="Times New Roman"/>
        </w:rPr>
        <w:t>–</w:t>
      </w:r>
      <w:r>
        <w:rPr>
          <w:rFonts w:ascii="Times New Roman" w:hAnsi="Times New Roman" w:cs="Times New Roman"/>
        </w:rPr>
        <w:t xml:space="preserve"> </w:t>
      </w:r>
      <w:r w:rsidRPr="00DA5170">
        <w:rPr>
          <w:rFonts w:ascii="Times New Roman" w:hAnsi="Times New Roman" w:cs="Times New Roman"/>
        </w:rPr>
        <w:t>Jungtinės veiklos sutarties patvirtinimas Telšių regiono savivaldybių tarybose, kurioje</w:t>
      </w:r>
      <w:r>
        <w:rPr>
          <w:rFonts w:ascii="Times New Roman" w:hAnsi="Times New Roman" w:cs="Times New Roman"/>
        </w:rPr>
        <w:t xml:space="preserve"> </w:t>
      </w:r>
      <w:r w:rsidRPr="00DA5170">
        <w:rPr>
          <w:rFonts w:ascii="Times New Roman" w:hAnsi="Times New Roman" w:cs="Times New Roman"/>
        </w:rPr>
        <w:t>bus susitarta dėl mobilios etnokultūros puoselėjimo komandos subūrimo ir palaikymo, į</w:t>
      </w:r>
      <w:r>
        <w:rPr>
          <w:rFonts w:ascii="Times New Roman" w:hAnsi="Times New Roman" w:cs="Times New Roman"/>
        </w:rPr>
        <w:t xml:space="preserve"> </w:t>
      </w:r>
      <w:r w:rsidRPr="00DA5170">
        <w:rPr>
          <w:rFonts w:ascii="Times New Roman" w:hAnsi="Times New Roman" w:cs="Times New Roman"/>
        </w:rPr>
        <w:t>kurią savivaldybės skirs savivaldybių administracijų darbuotojus, transportą ir kitus</w:t>
      </w:r>
      <w:r>
        <w:rPr>
          <w:rFonts w:ascii="Times New Roman" w:hAnsi="Times New Roman" w:cs="Times New Roman"/>
        </w:rPr>
        <w:t xml:space="preserve"> </w:t>
      </w:r>
      <w:r w:rsidRPr="00DA5170">
        <w:rPr>
          <w:rFonts w:ascii="Times New Roman" w:hAnsi="Times New Roman" w:cs="Times New Roman"/>
        </w:rPr>
        <w:t>veiklai užtikrinti reikalingus išteklius ir kuri vykdys šias veiklas: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žemaičių kalbos mokymai pagal atskiras tikslines grupes;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žemaitiško kultūros paveldo surinkimas ir skaitmeninimas, lankytinų objektų, įeinančių</w:t>
      </w:r>
      <w:r>
        <w:rPr>
          <w:rFonts w:ascii="Times New Roman" w:hAnsi="Times New Roman" w:cs="Times New Roman"/>
        </w:rPr>
        <w:t xml:space="preserve"> </w:t>
      </w:r>
      <w:r w:rsidRPr="00DA5170">
        <w:rPr>
          <w:rFonts w:ascii="Times New Roman" w:hAnsi="Times New Roman" w:cs="Times New Roman"/>
        </w:rPr>
        <w:t>į teminius FZ turistinius maršrutus, aprašymų pateikimas žemaičių kalba;</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 bendruomenių periodinių susitikimų su Žemaitijos identiteto puoselėtojais</w:t>
      </w:r>
      <w:r>
        <w:rPr>
          <w:rFonts w:ascii="Times New Roman" w:hAnsi="Times New Roman" w:cs="Times New Roman"/>
        </w:rPr>
        <w:t xml:space="preserve"> </w:t>
      </w:r>
      <w:r w:rsidRPr="00DA5170">
        <w:rPr>
          <w:rFonts w:ascii="Times New Roman" w:hAnsi="Times New Roman" w:cs="Times New Roman"/>
        </w:rPr>
        <w:t>organizavimas.</w:t>
      </w:r>
    </w:p>
    <w:p w:rsidR="00DA5170" w:rsidRPr="00897EBD"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Už bendrą veiklos valdymą, organizavimą, koordinavimą rotaciniu principu kiekvienais</w:t>
      </w:r>
      <w:r>
        <w:rPr>
          <w:rFonts w:ascii="Times New Roman" w:hAnsi="Times New Roman" w:cs="Times New Roman"/>
        </w:rPr>
        <w:t xml:space="preserve"> </w:t>
      </w:r>
      <w:r w:rsidRPr="00DA5170">
        <w:rPr>
          <w:rFonts w:ascii="Times New Roman" w:hAnsi="Times New Roman" w:cs="Times New Roman"/>
        </w:rPr>
        <w:t xml:space="preserve">metais atsakinga skirtinga rajono savivaldybė, </w:t>
      </w:r>
      <w:r w:rsidRPr="00897EBD">
        <w:rPr>
          <w:rFonts w:ascii="Times New Roman" w:hAnsi="Times New Roman" w:cs="Times New Roman"/>
        </w:rPr>
        <w:t>rikiuojant jas sekančiai: Mažeikių r. sav., Plungės r. sav., Rietavo sav., Telšių r. sav.</w:t>
      </w:r>
    </w:p>
    <w:p w:rsidR="00DA5170" w:rsidRPr="00DA5170" w:rsidRDefault="00DA5170" w:rsidP="00DA5170">
      <w:pPr>
        <w:pStyle w:val="Default"/>
        <w:ind w:firstLine="720"/>
        <w:jc w:val="both"/>
        <w:rPr>
          <w:rFonts w:ascii="Times New Roman" w:hAnsi="Times New Roman" w:cs="Times New Roman"/>
        </w:rPr>
      </w:pPr>
      <w:r w:rsidRPr="00897EBD">
        <w:rPr>
          <w:rFonts w:ascii="Times New Roman" w:hAnsi="Times New Roman" w:cs="Times New Roman"/>
        </w:rPr>
        <w:t xml:space="preserve">Visos regiono savivaldybės užtikrins veiklų įgyvendinimą ir sklaidą </w:t>
      </w:r>
      <w:proofErr w:type="spellStart"/>
      <w:r w:rsidRPr="00897EBD">
        <w:rPr>
          <w:rFonts w:ascii="Times New Roman" w:hAnsi="Times New Roman" w:cs="Times New Roman"/>
        </w:rPr>
        <w:t>naudodamosis</w:t>
      </w:r>
      <w:proofErr w:type="spellEnd"/>
      <w:r w:rsidRPr="00897EBD">
        <w:rPr>
          <w:rFonts w:ascii="Times New Roman" w:hAnsi="Times New Roman" w:cs="Times New Roman"/>
        </w:rPr>
        <w:t xml:space="preserve"> savo infrastruktūra ir žmogiškaisiais ištekliais, į jų </w:t>
      </w:r>
      <w:r w:rsidRPr="00AE4583">
        <w:rPr>
          <w:rFonts w:ascii="Times New Roman" w:hAnsi="Times New Roman" w:cs="Times New Roman"/>
        </w:rPr>
        <w:t>vykdymą įtraukiant turizmo</w:t>
      </w:r>
      <w:r w:rsidRPr="00897EBD">
        <w:rPr>
          <w:rFonts w:ascii="Times New Roman" w:hAnsi="Times New Roman" w:cs="Times New Roman"/>
        </w:rPr>
        <w:t>, turizmo</w:t>
      </w:r>
      <w:r w:rsidRPr="00DA5170">
        <w:rPr>
          <w:rFonts w:ascii="Times New Roman" w:hAnsi="Times New Roman" w:cs="Times New Roman"/>
        </w:rPr>
        <w:t xml:space="preserve"> ir</w:t>
      </w:r>
      <w:r>
        <w:rPr>
          <w:rFonts w:ascii="Times New Roman" w:hAnsi="Times New Roman" w:cs="Times New Roman"/>
        </w:rPr>
        <w:t xml:space="preserve"> </w:t>
      </w:r>
      <w:r w:rsidRPr="00DA5170">
        <w:rPr>
          <w:rFonts w:ascii="Times New Roman" w:hAnsi="Times New Roman" w:cs="Times New Roman"/>
        </w:rPr>
        <w:t>verslo informacijos centrus, savivaldybių kultūros įstaigas.</w:t>
      </w:r>
    </w:p>
    <w:p w:rsidR="00DA5170" w:rsidRPr="00DA5170" w:rsidRDefault="00DA5170" w:rsidP="00DA5170">
      <w:pPr>
        <w:pStyle w:val="Default"/>
        <w:ind w:firstLine="720"/>
        <w:jc w:val="both"/>
        <w:rPr>
          <w:rFonts w:ascii="Times New Roman" w:hAnsi="Times New Roman" w:cs="Times New Roman"/>
        </w:rPr>
      </w:pPr>
      <w:r w:rsidRPr="00DA5170">
        <w:rPr>
          <w:rFonts w:ascii="Times New Roman" w:hAnsi="Times New Roman" w:cs="Times New Roman"/>
        </w:rPr>
        <w:t>Įgyvendinimo vieta – Telšių regionas</w:t>
      </w:r>
      <w:r w:rsidR="00796BEE">
        <w:rPr>
          <w:rFonts w:ascii="Times New Roman" w:hAnsi="Times New Roman" w:cs="Times New Roman"/>
        </w:rPr>
        <w:t>.</w:t>
      </w:r>
    </w:p>
    <w:p w:rsidR="00A615F5" w:rsidRPr="00E06B69" w:rsidRDefault="00A615F5">
      <w:pPr>
        <w:pStyle w:val="Default"/>
        <w:ind w:firstLine="720"/>
        <w:jc w:val="both"/>
        <w:rPr>
          <w:rFonts w:ascii="Times New Roman" w:eastAsia="TimesNewRomanPSMT" w:hAnsi="Times New Roman" w:cs="Times New Roman"/>
        </w:rPr>
      </w:pPr>
      <w:r w:rsidRPr="00E06B69">
        <w:rPr>
          <w:rFonts w:ascii="Times New Roman" w:eastAsia="TimesNewRomanPSMT" w:hAnsi="Times New Roman" w:cs="Times New Roman"/>
          <w:b/>
        </w:rPr>
        <w:t>2. Siūlomos teisinio reguliavimo nuostatos, šiuo metu esantis teisinis reglamentavimas, kokie šios srities teisės aktai tebegalioja ir kokius teisės aktus būtina pakeisti ar panaikinti, priėmus teikiamą tarybos sprendimo projektą.</w:t>
      </w:r>
      <w:r w:rsidR="00897EBD">
        <w:rPr>
          <w:rFonts w:ascii="Times New Roman" w:hAnsi="Times New Roman" w:cs="Times New Roman"/>
        </w:rPr>
        <w:t xml:space="preserve"> </w:t>
      </w:r>
      <w:r w:rsidRPr="00E06B69">
        <w:rPr>
          <w:rFonts w:ascii="Times New Roman" w:hAnsi="Times New Roman" w:cs="Times New Roman"/>
        </w:rPr>
        <w:t>Sprendimo projektu nebus keičiamas įstatymo nuostatomis įtvirtintas teisinis reguliavimas.</w:t>
      </w:r>
      <w:r>
        <w:rPr>
          <w:rFonts w:ascii="Times New Roman" w:hAnsi="Times New Roman" w:cs="Times New Roman"/>
        </w:rPr>
        <w:t xml:space="preserve"> </w:t>
      </w:r>
    </w:p>
    <w:p w:rsidR="00A615F5" w:rsidRDefault="00A615F5" w:rsidP="00FA4D69">
      <w:pPr>
        <w:ind w:firstLine="720"/>
        <w:jc w:val="both"/>
      </w:pPr>
      <w:r>
        <w:rPr>
          <w:rFonts w:eastAsia="TimesNewRomanPSMT"/>
          <w:b/>
        </w:rPr>
        <w:t>3.</w:t>
      </w:r>
      <w:r w:rsidRPr="00D1346C">
        <w:rPr>
          <w:b/>
        </w:rPr>
        <w:t xml:space="preserve"> </w:t>
      </w:r>
      <w:r w:rsidRPr="00A035DD">
        <w:rPr>
          <w:b/>
        </w:rPr>
        <w:t>Kodėl būtina priimti sprendimą, kokių pozityvių rezultatų laukiama.</w:t>
      </w:r>
      <w:r>
        <w:rPr>
          <w:b/>
        </w:rPr>
        <w:t xml:space="preserve"> </w:t>
      </w:r>
      <w:r w:rsidRPr="00E06B69">
        <w:t xml:space="preserve">Priimtas </w:t>
      </w:r>
      <w:r>
        <w:t>S</w:t>
      </w:r>
      <w:r w:rsidRPr="00E06B69">
        <w:t>avivaldybės tarybos sprendimas sudarys būtinas teisines prielaidas įgyvendinti Telšių regiono funkcinės zonos strategijoje numatytus projektus.</w:t>
      </w:r>
    </w:p>
    <w:p w:rsidR="00BF5CCA" w:rsidRDefault="00A615F5">
      <w:pPr>
        <w:tabs>
          <w:tab w:val="left" w:pos="7938"/>
        </w:tabs>
        <w:ind w:firstLine="720"/>
        <w:jc w:val="both"/>
      </w:pPr>
      <w:r>
        <w:rPr>
          <w:b/>
        </w:rPr>
        <w:t xml:space="preserve">4. </w:t>
      </w:r>
      <w:r w:rsidRPr="0023713D">
        <w:rPr>
          <w:b/>
        </w:rPr>
        <w:t xml:space="preserve">Lėšų poreikis ir finansavimo šaltiniai. </w:t>
      </w:r>
      <w:r w:rsidR="00DA5170">
        <w:t>Funkcinės zonos</w:t>
      </w:r>
      <w:r w:rsidR="00796BEE">
        <w:t xml:space="preserve"> strategijoje</w:t>
      </w:r>
      <w:r w:rsidR="00DA5170">
        <w:t xml:space="preserve"> </w:t>
      </w:r>
      <w:r w:rsidR="00DA5170" w:rsidRPr="00897EBD">
        <w:t xml:space="preserve">veiksmui </w:t>
      </w:r>
      <w:r w:rsidR="00BF5CCA" w:rsidRPr="00897EBD">
        <w:t xml:space="preserve">1.11.31 </w:t>
      </w:r>
      <w:r w:rsidR="00897EBD" w:rsidRPr="00897EBD">
        <w:t>„</w:t>
      </w:r>
      <w:r w:rsidR="00BF5CCA" w:rsidRPr="00897EBD">
        <w:t>Jungtinės veiklos</w:t>
      </w:r>
      <w:r w:rsidR="00BF5CCA">
        <w:t xml:space="preserve"> sutarties dėl Žemaitijos kultūrinio identiteto stiprinimo bendrų veiksmų Telšių regiono funkcinėje zonoje sudarymas</w:t>
      </w:r>
      <w:r w:rsidR="00DA5170">
        <w:t xml:space="preserve">“ </w:t>
      </w:r>
      <w:r w:rsidR="00796BEE">
        <w:t xml:space="preserve">įgyvendinti </w:t>
      </w:r>
      <w:r w:rsidR="00DA5170">
        <w:t>finansavimas nenumatomas.</w:t>
      </w:r>
    </w:p>
    <w:p w:rsidR="00A615F5" w:rsidRDefault="00A615F5" w:rsidP="00A615F5">
      <w:pPr>
        <w:tabs>
          <w:tab w:val="left" w:pos="7938"/>
        </w:tabs>
        <w:ind w:firstLine="720"/>
        <w:jc w:val="both"/>
      </w:pPr>
      <w:r>
        <w:t xml:space="preserve">Bendra visų Telšių regiono funkcinės zonos strategijoje numatytų įgyvendinti projektų vertė – 35 550 303,82 </w:t>
      </w:r>
      <w:proofErr w:type="spellStart"/>
      <w:r>
        <w:t>Eur</w:t>
      </w:r>
      <w:proofErr w:type="spellEnd"/>
      <w:r>
        <w:t xml:space="preserve">, iš jų: </w:t>
      </w:r>
    </w:p>
    <w:p w:rsidR="00A615F5" w:rsidRDefault="00A615F5" w:rsidP="00A615F5">
      <w:pPr>
        <w:pStyle w:val="Sraopastraipa"/>
        <w:numPr>
          <w:ilvl w:val="0"/>
          <w:numId w:val="21"/>
        </w:numPr>
        <w:tabs>
          <w:tab w:val="left" w:pos="993"/>
        </w:tabs>
        <w:ind w:left="0" w:firstLine="720"/>
        <w:jc w:val="both"/>
      </w:pPr>
      <w:r>
        <w:t xml:space="preserve">ES struktūrinės paramos lėšos – 30 217 757,27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regiono savivaldybių biudžetų lėšos – 5 332 546,55 </w:t>
      </w:r>
      <w:proofErr w:type="spellStart"/>
      <w:r>
        <w:t>Eur</w:t>
      </w:r>
      <w:proofErr w:type="spellEnd"/>
      <w:r>
        <w:t>.</w:t>
      </w:r>
    </w:p>
    <w:p w:rsidR="00A615F5" w:rsidRDefault="00A615F5" w:rsidP="00A615F5">
      <w:pPr>
        <w:tabs>
          <w:tab w:val="left" w:pos="7938"/>
        </w:tabs>
        <w:ind w:firstLine="720"/>
        <w:jc w:val="both"/>
      </w:pPr>
      <w:r>
        <w:t xml:space="preserve">Bendra Telšių regiono funkcinės zonos strategijoje numatytų Plungės rajono savivaldybės projektų vertė – 14 526 705,88 </w:t>
      </w:r>
      <w:proofErr w:type="spellStart"/>
      <w:r>
        <w:t>Eur</w:t>
      </w:r>
      <w:proofErr w:type="spellEnd"/>
      <w:r>
        <w:t>, iš jų:</w:t>
      </w:r>
    </w:p>
    <w:p w:rsidR="00A615F5" w:rsidRDefault="00A615F5" w:rsidP="00A615F5">
      <w:pPr>
        <w:pStyle w:val="Sraopastraipa"/>
        <w:numPr>
          <w:ilvl w:val="0"/>
          <w:numId w:val="21"/>
        </w:numPr>
        <w:tabs>
          <w:tab w:val="left" w:pos="993"/>
        </w:tabs>
        <w:ind w:left="0" w:firstLine="720"/>
        <w:jc w:val="both"/>
      </w:pPr>
      <w:r>
        <w:lastRenderedPageBreak/>
        <w:t xml:space="preserve">ES struktūrinės paramos lėšos – 12 347 700,00 </w:t>
      </w:r>
      <w:proofErr w:type="spellStart"/>
      <w:r>
        <w:t>Eur</w:t>
      </w:r>
      <w:proofErr w:type="spellEnd"/>
      <w:r>
        <w:t>;</w:t>
      </w:r>
    </w:p>
    <w:p w:rsidR="00A615F5" w:rsidRDefault="00A615F5" w:rsidP="00A615F5">
      <w:pPr>
        <w:pStyle w:val="Sraopastraipa"/>
        <w:numPr>
          <w:ilvl w:val="0"/>
          <w:numId w:val="21"/>
        </w:numPr>
        <w:tabs>
          <w:tab w:val="left" w:pos="993"/>
        </w:tabs>
        <w:ind w:left="0" w:firstLine="720"/>
        <w:jc w:val="both"/>
      </w:pPr>
      <w:r>
        <w:t xml:space="preserve">Plungės rajono savivaldybės biudžeto lėšos – 2 179 005,88 </w:t>
      </w:r>
      <w:proofErr w:type="spellStart"/>
      <w:r>
        <w:t>Eur</w:t>
      </w:r>
      <w:proofErr w:type="spellEnd"/>
      <w:r>
        <w:t>.</w:t>
      </w:r>
    </w:p>
    <w:p w:rsidR="00A615F5" w:rsidRPr="002D7753" w:rsidRDefault="00A615F5" w:rsidP="00A615F5">
      <w:pPr>
        <w:pStyle w:val="Pagrindinistekstas"/>
        <w:ind w:firstLine="720"/>
        <w:jc w:val="both"/>
      </w:pPr>
      <w:r w:rsidRPr="002D7753">
        <w:rPr>
          <w:b/>
        </w:rPr>
        <w:t xml:space="preserve">5. Pateikti </w:t>
      </w:r>
      <w:r w:rsidRPr="002D7753">
        <w:rPr>
          <w:rFonts w:eastAsia="TimesNewRomanPSMT"/>
          <w:b/>
        </w:rPr>
        <w:t xml:space="preserve">kitus sprendimui priimti reikalingus </w:t>
      </w:r>
      <w:proofErr w:type="spellStart"/>
      <w:r w:rsidRPr="002D7753">
        <w:rPr>
          <w:rFonts w:eastAsia="TimesNewRomanPSMT"/>
          <w:b/>
        </w:rPr>
        <w:t>pagrindimus</w:t>
      </w:r>
      <w:proofErr w:type="spellEnd"/>
      <w:r w:rsidRPr="002D7753">
        <w:rPr>
          <w:rFonts w:eastAsia="TimesNewRomanPSMT"/>
          <w:b/>
        </w:rPr>
        <w:t>, skaičiavimus ar paaiškinimus.</w:t>
      </w:r>
      <w:r w:rsidRPr="002D7753">
        <w:t xml:space="preserve"> </w:t>
      </w:r>
      <w:r>
        <w:t>Nėra.</w:t>
      </w:r>
    </w:p>
    <w:p w:rsidR="00A615F5" w:rsidRPr="00DC5050" w:rsidRDefault="00A615F5" w:rsidP="00A615F5">
      <w:pPr>
        <w:pStyle w:val="Pagrindinistekstas"/>
        <w:ind w:firstLine="720"/>
        <w:jc w:val="both"/>
        <w:rPr>
          <w:rFonts w:eastAsia="TimesNewRomanPSMT"/>
        </w:rPr>
      </w:pPr>
      <w:r w:rsidRPr="00B06BC4">
        <w:rPr>
          <w:b/>
        </w:rPr>
        <w:t xml:space="preserve">6. Pateikti </w:t>
      </w:r>
      <w:r w:rsidRPr="00B06BC4">
        <w:rPr>
          <w:rFonts w:eastAsia="TimesNewRomanPSMT"/>
          <w:b/>
        </w:rPr>
        <w:t>sprendimo projekto lyginamąjį variantą, jeigu teikiamas sprendimo pakeitimo projektas.</w:t>
      </w:r>
      <w:r>
        <w:rPr>
          <w:rFonts w:eastAsia="TimesNewRomanPSMT"/>
        </w:rPr>
        <w:t xml:space="preserve"> </w:t>
      </w:r>
      <w:r w:rsidRPr="00DC5050">
        <w:rPr>
          <w:rFonts w:eastAsia="TimesNewRomanPSMT"/>
        </w:rPr>
        <w:t>Nėra.</w:t>
      </w:r>
    </w:p>
    <w:p w:rsidR="00A615F5" w:rsidRPr="00DC5050" w:rsidRDefault="00A615F5" w:rsidP="00A615F5">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881479">
        <w:t>Korupcijos pasireiškimo galimybių nėra. Vertinimas neatliekamas</w:t>
      </w:r>
      <w:r>
        <w:t>.</w:t>
      </w:r>
    </w:p>
    <w:p w:rsidR="00A615F5" w:rsidRPr="00881479" w:rsidRDefault="00A615F5" w:rsidP="00A615F5">
      <w:pPr>
        <w:tabs>
          <w:tab w:val="left" w:pos="7938"/>
        </w:tabs>
        <w:ind w:firstLine="720"/>
        <w:jc w:val="both"/>
      </w:pPr>
      <w:r>
        <w:rPr>
          <w:b/>
        </w:rPr>
        <w:t xml:space="preserve">8. </w:t>
      </w:r>
      <w:r w:rsidRPr="00727738">
        <w:rPr>
          <w:b/>
        </w:rPr>
        <w:t>N</w:t>
      </w:r>
      <w:r w:rsidRPr="00A035DD">
        <w:rPr>
          <w:b/>
        </w:rPr>
        <w:t xml:space="preserve">urodyti, kieno iniciatyva sprendimo </w:t>
      </w:r>
      <w:r w:rsidRPr="003A1015">
        <w:rPr>
          <w:b/>
        </w:rPr>
        <w:t xml:space="preserve">projektas yra parengtas. </w:t>
      </w:r>
      <w:r>
        <w:t xml:space="preserve">Telšių regiono plėtros tarybos ir </w:t>
      </w:r>
      <w:r w:rsidRPr="00881479">
        <w:t xml:space="preserve">Plungės rajono savivaldybės </w:t>
      </w:r>
      <w:r>
        <w:t xml:space="preserve">administracijos </w:t>
      </w:r>
      <w:r w:rsidRPr="00E54B68">
        <w:t>iniciatyva</w:t>
      </w:r>
      <w:r>
        <w:t xml:space="preserve">. </w:t>
      </w:r>
    </w:p>
    <w:p w:rsidR="00A615F5" w:rsidRDefault="00A615F5" w:rsidP="00A615F5">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DC5050">
        <w:rPr>
          <w:rFonts w:eastAsia="TimesNewRomanPSMT"/>
        </w:rPr>
        <w:t>Nėra.</w:t>
      </w:r>
    </w:p>
    <w:p w:rsidR="00A615F5" w:rsidRDefault="00A615F5" w:rsidP="00A615F5">
      <w:pPr>
        <w:tabs>
          <w:tab w:val="left" w:pos="720"/>
        </w:tabs>
        <w:ind w:firstLine="720"/>
        <w:jc w:val="both"/>
      </w:pPr>
      <w:r>
        <w:rPr>
          <w:b/>
        </w:rPr>
        <w:t>10. Kam (institucijoms, skyriams, organizacijoms ir t. t.) patvirtintas sprendimas turi būti išsiųstas.</w:t>
      </w:r>
      <w:r>
        <w:t xml:space="preserve"> Telšių regiono plėtros tarybai ir</w:t>
      </w:r>
      <w:r w:rsidRPr="003C73FE">
        <w:t xml:space="preserve"> </w:t>
      </w:r>
      <w:r>
        <w:t>Strateginio planavimo ir investicijų skyriui.</w:t>
      </w:r>
      <w:r w:rsidRPr="003846E4">
        <w:t xml:space="preserve"> </w:t>
      </w:r>
    </w:p>
    <w:p w:rsidR="00A615F5" w:rsidRDefault="00A615F5" w:rsidP="00A615F5">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811998">
        <w:t>Nėra.</w:t>
      </w:r>
    </w:p>
    <w:p w:rsidR="00A615F5" w:rsidRDefault="00A615F5" w:rsidP="00A615F5">
      <w:pPr>
        <w:ind w:firstLine="720"/>
        <w:jc w:val="both"/>
      </w:pPr>
      <w:r w:rsidRPr="00684DCC">
        <w:rPr>
          <w:b/>
        </w:rPr>
        <w:t>12.</w:t>
      </w:r>
      <w:r>
        <w:t xml:space="preserve"> </w:t>
      </w:r>
      <w:r w:rsidRPr="009F3DBF">
        <w:rPr>
          <w:b/>
        </w:rPr>
        <w:t>Numatomo teisinio reguliavimo poveikio vertinimas*</w:t>
      </w:r>
    </w:p>
    <w:tbl>
      <w:tblPr>
        <w:tblW w:w="921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9"/>
        <w:gridCol w:w="3614"/>
        <w:gridCol w:w="2386"/>
      </w:tblGrid>
      <w:tr w:rsidR="00A615F5" w:rsidRPr="00C55F42" w:rsidTr="00D3654D">
        <w:trPr>
          <w:trHeight w:val="198"/>
        </w:trPr>
        <w:tc>
          <w:tcPr>
            <w:tcW w:w="3219" w:type="dxa"/>
            <w:vMerge w:val="restart"/>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Sritys</w:t>
            </w:r>
          </w:p>
        </w:tc>
        <w:tc>
          <w:tcPr>
            <w:tcW w:w="6000" w:type="dxa"/>
            <w:gridSpan w:val="2"/>
            <w:tcBorders>
              <w:top w:val="single" w:sz="4" w:space="0" w:color="000000"/>
              <w:left w:val="single" w:sz="4" w:space="0" w:color="000000"/>
              <w:bottom w:val="single" w:sz="4" w:space="0" w:color="auto"/>
              <w:right w:val="single" w:sz="4" w:space="0" w:color="000000"/>
            </w:tcBorders>
          </w:tcPr>
          <w:p w:rsidR="00A615F5" w:rsidRPr="00C55F42" w:rsidRDefault="00A615F5" w:rsidP="00D3654D">
            <w:pPr>
              <w:widowControl w:val="0"/>
              <w:jc w:val="center"/>
              <w:rPr>
                <w:rFonts w:eastAsia="Lucida Sans Unicode"/>
                <w:b/>
                <w:bCs/>
                <w:kern w:val="1"/>
                <w:lang w:bidi="lo-LA"/>
              </w:rPr>
            </w:pPr>
            <w:r w:rsidRPr="00C55F42">
              <w:rPr>
                <w:rFonts w:eastAsia="Lucida Sans Unicode"/>
                <w:b/>
                <w:bCs/>
                <w:kern w:val="1"/>
                <w:lang w:bidi="lo-LA"/>
              </w:rPr>
              <w:t>Numatomo teisinio reguliavimo poveikio vertinimo rezultatai</w:t>
            </w:r>
          </w:p>
        </w:tc>
      </w:tr>
      <w:tr w:rsidR="00A615F5" w:rsidRPr="00C55F42" w:rsidTr="00796BEE">
        <w:trPr>
          <w:trHeight w:val="231"/>
        </w:trPr>
        <w:tc>
          <w:tcPr>
            <w:tcW w:w="0" w:type="auto"/>
            <w:vMerge/>
            <w:tcBorders>
              <w:top w:val="single" w:sz="4" w:space="0" w:color="000000"/>
              <w:left w:val="single" w:sz="4" w:space="0" w:color="000000"/>
              <w:bottom w:val="single" w:sz="4" w:space="0" w:color="000000"/>
              <w:right w:val="single" w:sz="4" w:space="0" w:color="000000"/>
            </w:tcBorders>
            <w:vAlign w:val="center"/>
          </w:tcPr>
          <w:p w:rsidR="00A615F5" w:rsidRPr="00C55F42" w:rsidRDefault="00A615F5" w:rsidP="00D3654D">
            <w:pPr>
              <w:widowControl w:val="0"/>
              <w:jc w:val="center"/>
              <w:rPr>
                <w:rFonts w:eastAsia="Lucida Sans Unicode"/>
                <w:b/>
                <w:kern w:val="1"/>
                <w:lang w:bidi="lo-LA"/>
              </w:rPr>
            </w:pPr>
          </w:p>
        </w:tc>
        <w:tc>
          <w:tcPr>
            <w:tcW w:w="3614"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Teigiamas poveikis</w:t>
            </w:r>
          </w:p>
        </w:tc>
        <w:tc>
          <w:tcPr>
            <w:tcW w:w="2386" w:type="dxa"/>
            <w:tcBorders>
              <w:top w:val="single" w:sz="4" w:space="0" w:color="auto"/>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kern w:val="1"/>
                <w:lang w:bidi="lo-LA"/>
              </w:rPr>
            </w:pPr>
            <w:r w:rsidRPr="00C55F42">
              <w:rPr>
                <w:rFonts w:eastAsia="Lucida Sans Unicode"/>
                <w:b/>
                <w:kern w:val="1"/>
                <w:lang w:bidi="lo-LA"/>
              </w:rPr>
              <w:t>Neigiamas poveikis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Ekonomikai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Sudaromos sąlygos rajono ekonominių sąlygų gerinimui</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Finansams</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Pr>
                <w:rFonts w:eastAsia="Lucida Sans Unicode"/>
                <w:i/>
                <w:kern w:val="1"/>
                <w:lang w:bidi="lo-LA"/>
              </w:rPr>
              <w:t>Pritraukiamos investicijos į rajoną</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Socialinei 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rFonts w:eastAsia="Lucida Sans Unicode"/>
                <w:i/>
                <w:kern w:val="1"/>
                <w:lang w:bidi="lo-LA"/>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Viešajam administravimui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Teisinei sistemai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C55F42">
              <w:rPr>
                <w:rFonts w:eastAsia="Lucida Sans Unicode"/>
                <w:i/>
                <w:kern w:val="1"/>
                <w:lang w:bidi="lo-LA"/>
              </w:rPr>
              <w:t>Nenumatoma</w:t>
            </w:r>
            <w:r>
              <w:rPr>
                <w:rFonts w:eastAsia="Lucida Sans Unicode"/>
                <w:i/>
                <w:kern w:val="1"/>
                <w:lang w:bidi="lo-LA"/>
              </w:rPr>
              <w:t>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7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Kriminogeninei situacijai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297"/>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Aplinkai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Didinamas rajono patrauklumas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A35936">
              <w:rPr>
                <w:rFonts w:eastAsia="Lucida Sans Unicode"/>
                <w:i/>
                <w:kern w:val="1"/>
                <w:lang w:bidi="lo-LA"/>
              </w:rPr>
              <w:t>Nenumatomas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Administracinei naštai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b/>
                <w:i/>
                <w:kern w:val="1"/>
                <w:lang w:bidi="lo-LA"/>
              </w:rPr>
            </w:pPr>
            <w:r w:rsidRPr="003846E4">
              <w:rPr>
                <w:i/>
              </w:rPr>
              <w:t>Nenumatomas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Nenumatoma</w:t>
            </w:r>
            <w:r>
              <w:rPr>
                <w:rFonts w:eastAsia="Lucida Sans Unicode"/>
                <w:i/>
                <w:kern w:val="1"/>
                <w:lang w:bidi="lo-LA"/>
              </w:rPr>
              <w:t>s</w:t>
            </w:r>
          </w:p>
        </w:tc>
      </w:tr>
      <w:tr w:rsidR="00A615F5" w:rsidRPr="00C55F42" w:rsidTr="00796BEE">
        <w:trPr>
          <w:trHeight w:val="359"/>
        </w:trPr>
        <w:tc>
          <w:tcPr>
            <w:tcW w:w="3219"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C55F42">
              <w:rPr>
                <w:rFonts w:eastAsia="Lucida Sans Unicode"/>
                <w:i/>
                <w:kern w:val="1"/>
                <w:lang w:bidi="lo-LA"/>
              </w:rPr>
              <w:t>Regiono plėtrai</w:t>
            </w:r>
          </w:p>
        </w:tc>
        <w:tc>
          <w:tcPr>
            <w:tcW w:w="3614"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Pr>
                <w:i/>
              </w:rPr>
              <w:t xml:space="preserve">Sudaromos sąlygos </w:t>
            </w:r>
            <w:r w:rsidR="00796BEE">
              <w:rPr>
                <w:i/>
              </w:rPr>
              <w:t xml:space="preserve">stiprinti regiono </w:t>
            </w:r>
            <w:proofErr w:type="spellStart"/>
            <w:r w:rsidR="00796BEE">
              <w:rPr>
                <w:i/>
              </w:rPr>
              <w:t>žemaitiškumo</w:t>
            </w:r>
            <w:proofErr w:type="spellEnd"/>
            <w:r w:rsidR="00796BEE">
              <w:rPr>
                <w:i/>
              </w:rPr>
              <w:t xml:space="preserve"> kultūrinį identitetą bei </w:t>
            </w:r>
            <w:r>
              <w:rPr>
                <w:i/>
              </w:rPr>
              <w:t>įgyvendinti regionui svarbius projektus</w:t>
            </w:r>
          </w:p>
        </w:tc>
        <w:tc>
          <w:tcPr>
            <w:tcW w:w="2386" w:type="dxa"/>
            <w:tcBorders>
              <w:top w:val="single" w:sz="4" w:space="0" w:color="000000"/>
              <w:left w:val="single" w:sz="4" w:space="0" w:color="000000"/>
              <w:bottom w:val="single" w:sz="4" w:space="0" w:color="000000"/>
              <w:right w:val="single" w:sz="4" w:space="0" w:color="000000"/>
            </w:tcBorders>
          </w:tcPr>
          <w:p w:rsidR="00A615F5" w:rsidRPr="00C55F42" w:rsidRDefault="00A615F5" w:rsidP="00D3654D">
            <w:pPr>
              <w:widowControl w:val="0"/>
              <w:jc w:val="center"/>
              <w:rPr>
                <w:rFonts w:eastAsia="Lucida Sans Unicode"/>
                <w:i/>
                <w:kern w:val="1"/>
                <w:lang w:bidi="lo-LA"/>
              </w:rPr>
            </w:pPr>
            <w:r w:rsidRPr="003846E4">
              <w:rPr>
                <w:i/>
              </w:rPr>
              <w:t>Nenumatomas</w:t>
            </w:r>
          </w:p>
        </w:tc>
      </w:tr>
    </w:tbl>
    <w:p w:rsidR="00A615F5" w:rsidRDefault="00A615F5" w:rsidP="00A615F5">
      <w:pPr>
        <w:jc w:val="both"/>
      </w:pPr>
    </w:p>
    <w:p w:rsidR="00A615F5" w:rsidRDefault="00A615F5" w:rsidP="00A615F5">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615F5" w:rsidRDefault="00A615F5" w:rsidP="00A615F5">
      <w:pPr>
        <w:jc w:val="both"/>
      </w:pPr>
    </w:p>
    <w:p w:rsidR="00A615F5" w:rsidRPr="00680F37" w:rsidRDefault="00A615F5" w:rsidP="00A615F5">
      <w:pPr>
        <w:jc w:val="both"/>
      </w:pPr>
    </w:p>
    <w:p w:rsidR="00A615F5" w:rsidRPr="00E91288" w:rsidRDefault="00A615F5" w:rsidP="00A615F5">
      <w:pPr>
        <w:widowControl w:val="0"/>
        <w:jc w:val="both"/>
        <w:rPr>
          <w:rFonts w:eastAsia="Lucida Sans Unicode"/>
          <w:kern w:val="2"/>
        </w:rPr>
      </w:pPr>
      <w:r w:rsidRPr="00E91288">
        <w:rPr>
          <w:rFonts w:eastAsia="Lucida Sans Unicode"/>
          <w:kern w:val="2"/>
        </w:rPr>
        <w:t>Rengėja</w:t>
      </w:r>
      <w:r w:rsidRPr="00E91288">
        <w:rPr>
          <w:rFonts w:eastAsia="Lucida Sans Unicode"/>
          <w:kern w:val="2"/>
        </w:rPr>
        <w:tab/>
      </w:r>
    </w:p>
    <w:p w:rsidR="004A27D3" w:rsidRDefault="00A615F5" w:rsidP="00A615F5">
      <w:pPr>
        <w:tabs>
          <w:tab w:val="left" w:pos="7938"/>
        </w:tabs>
        <w:rPr>
          <w:szCs w:val="20"/>
          <w:lang w:eastAsia="en-US"/>
        </w:rPr>
      </w:pPr>
      <w:r w:rsidRPr="00E91288">
        <w:rPr>
          <w:rFonts w:eastAsia="Lucida Sans Unicode"/>
          <w:kern w:val="2"/>
        </w:rPr>
        <w:t>Strateginio planavimo ir investicijų skyriaus</w:t>
      </w:r>
      <w:r>
        <w:rPr>
          <w:rFonts w:eastAsia="Lucida Sans Unicode"/>
          <w:kern w:val="2"/>
        </w:rPr>
        <w:t xml:space="preserve"> vedėja                                        Žaneta Vaitkuvienė</w:t>
      </w:r>
    </w:p>
    <w:sectPr w:rsidR="004A27D3" w:rsidSect="00DE0896">
      <w:headerReference w:type="default" r:id="rId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964" w:rsidRDefault="00940964" w:rsidP="00091F2A">
      <w:r>
        <w:separator/>
      </w:r>
    </w:p>
  </w:endnote>
  <w:endnote w:type="continuationSeparator" w:id="0">
    <w:p w:rsidR="00940964" w:rsidRDefault="00940964"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964" w:rsidRDefault="00940964" w:rsidP="00091F2A">
      <w:r>
        <w:separator/>
      </w:r>
    </w:p>
  </w:footnote>
  <w:footnote w:type="continuationSeparator" w:id="0">
    <w:p w:rsidR="00940964" w:rsidRDefault="00940964" w:rsidP="00091F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B54" w:rsidRDefault="00603B54">
    <w:pPr>
      <w:pStyle w:val="Antrat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15:restartNumberingAfterBreak="0">
    <w:nsid w:val="11547734"/>
    <w:multiLevelType w:val="hybridMultilevel"/>
    <w:tmpl w:val="C07E31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4" w15:restartNumberingAfterBreak="0">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362B4DDB"/>
    <w:multiLevelType w:val="hybridMultilevel"/>
    <w:tmpl w:val="E01E884C"/>
    <w:lvl w:ilvl="0" w:tplc="34040F4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84D17A2"/>
    <w:multiLevelType w:val="hybridMultilevel"/>
    <w:tmpl w:val="9ED25554"/>
    <w:lvl w:ilvl="0" w:tplc="D0F84428">
      <w:start w:val="1"/>
      <w:numFmt w:val="decimal"/>
      <w:lvlText w:val="%1."/>
      <w:lvlJc w:val="left"/>
      <w:pPr>
        <w:ind w:left="960" w:hanging="360"/>
      </w:pPr>
      <w:rPr>
        <w:rFonts w:hint="default"/>
        <w:b/>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7" w15:restartNumberingAfterBreak="0">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40677F41"/>
    <w:multiLevelType w:val="hybridMultilevel"/>
    <w:tmpl w:val="E0FA5F3E"/>
    <w:lvl w:ilvl="0" w:tplc="F9C6DD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41E820DA"/>
    <w:multiLevelType w:val="hybridMultilevel"/>
    <w:tmpl w:val="3FAE5A4E"/>
    <w:lvl w:ilvl="0" w:tplc="F6B2CC54">
      <w:start w:val="4"/>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15:restartNumberingAfterBreak="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5" w15:restartNumberingAfterBreak="0">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6" w15:restartNumberingAfterBreak="0">
    <w:nsid w:val="4D5B653C"/>
    <w:multiLevelType w:val="hybridMultilevel"/>
    <w:tmpl w:val="CD721812"/>
    <w:lvl w:ilvl="0" w:tplc="B1E0841C">
      <w:start w:val="1"/>
      <w:numFmt w:val="decimal"/>
      <w:lvlText w:val="%1."/>
      <w:lvlJc w:val="left"/>
      <w:pPr>
        <w:ind w:left="1656" w:hanging="360"/>
      </w:pPr>
      <w:rPr>
        <w:rFonts w:ascii="Times New Roman" w:eastAsia="Times New Roman" w:hAnsi="Times New Roman" w:cs="Times New Roman"/>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abstractNum w:abstractNumId="17" w15:restartNumberingAfterBreak="0">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8" w15:restartNumberingAfterBreak="0">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9" w15:restartNumberingAfterBreak="0">
    <w:nsid w:val="6A5800CA"/>
    <w:multiLevelType w:val="multilevel"/>
    <w:tmpl w:val="C3A64842"/>
    <w:styleLink w:val="WWNum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7"/>
  </w:num>
  <w:num w:numId="5">
    <w:abstractNumId w:val="21"/>
  </w:num>
  <w:num w:numId="6">
    <w:abstractNumId w:val="14"/>
  </w:num>
  <w:num w:numId="7">
    <w:abstractNumId w:val="8"/>
  </w:num>
  <w:num w:numId="8">
    <w:abstractNumId w:val="4"/>
  </w:num>
  <w:num w:numId="9">
    <w:abstractNumId w:val="10"/>
  </w:num>
  <w:num w:numId="10">
    <w:abstractNumId w:val="2"/>
  </w:num>
  <w:num w:numId="11">
    <w:abstractNumId w:val="20"/>
  </w:num>
  <w:num w:numId="12">
    <w:abstractNumId w:val="9"/>
  </w:num>
  <w:num w:numId="13">
    <w:abstractNumId w:val="7"/>
  </w:num>
  <w:num w:numId="14">
    <w:abstractNumId w:val="18"/>
  </w:num>
  <w:num w:numId="15">
    <w:abstractNumId w:val="15"/>
  </w:num>
  <w:num w:numId="16">
    <w:abstractNumId w:val="11"/>
  </w:num>
  <w:num w:numId="17">
    <w:abstractNumId w:val="6"/>
  </w:num>
  <w:num w:numId="18">
    <w:abstractNumId w:val="12"/>
  </w:num>
  <w:num w:numId="19">
    <w:abstractNumId w:val="19"/>
  </w:num>
  <w:num w:numId="20">
    <w:abstractNumId w:val="19"/>
    <w:lvlOverride w:ilvl="0">
      <w:startOverride w:val="1"/>
      <w:lvl w:ilvl="0">
        <w:start w:val="1"/>
        <w:numFmt w:val="decimal"/>
        <w:lvlText w:val="%1."/>
        <w:lvlJc w:val="left"/>
        <w:rPr>
          <w:b w:val="0"/>
        </w:rPr>
      </w:lvl>
    </w:lvlOverride>
  </w:num>
  <w:num w:numId="21">
    <w:abstractNumId w:val="13"/>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1FD"/>
    <w:rsid w:val="00004C82"/>
    <w:rsid w:val="000069B6"/>
    <w:rsid w:val="00006EA4"/>
    <w:rsid w:val="00007406"/>
    <w:rsid w:val="00007CDA"/>
    <w:rsid w:val="00010B75"/>
    <w:rsid w:val="00020CD2"/>
    <w:rsid w:val="000270FF"/>
    <w:rsid w:val="00027514"/>
    <w:rsid w:val="00032F99"/>
    <w:rsid w:val="000365F0"/>
    <w:rsid w:val="00037033"/>
    <w:rsid w:val="00042ADF"/>
    <w:rsid w:val="000523D8"/>
    <w:rsid w:val="00052E54"/>
    <w:rsid w:val="0005550D"/>
    <w:rsid w:val="000563D9"/>
    <w:rsid w:val="0006033D"/>
    <w:rsid w:val="0006302B"/>
    <w:rsid w:val="00064CB2"/>
    <w:rsid w:val="00065E86"/>
    <w:rsid w:val="000664FE"/>
    <w:rsid w:val="00072080"/>
    <w:rsid w:val="00072F4F"/>
    <w:rsid w:val="00074D03"/>
    <w:rsid w:val="00081ED8"/>
    <w:rsid w:val="000843CD"/>
    <w:rsid w:val="00085B9E"/>
    <w:rsid w:val="000862B1"/>
    <w:rsid w:val="000864EF"/>
    <w:rsid w:val="0009113C"/>
    <w:rsid w:val="00091F2A"/>
    <w:rsid w:val="00095A54"/>
    <w:rsid w:val="000975DF"/>
    <w:rsid w:val="000A1BF3"/>
    <w:rsid w:val="000A3F13"/>
    <w:rsid w:val="000A4AFB"/>
    <w:rsid w:val="000A5075"/>
    <w:rsid w:val="000A5E7A"/>
    <w:rsid w:val="000A6CE1"/>
    <w:rsid w:val="000A7A8B"/>
    <w:rsid w:val="000B0E20"/>
    <w:rsid w:val="000B1C7F"/>
    <w:rsid w:val="000B4636"/>
    <w:rsid w:val="000B468F"/>
    <w:rsid w:val="000B4A42"/>
    <w:rsid w:val="000B538E"/>
    <w:rsid w:val="000B672C"/>
    <w:rsid w:val="000C17E3"/>
    <w:rsid w:val="000C2AE7"/>
    <w:rsid w:val="000C32ED"/>
    <w:rsid w:val="000C3AAE"/>
    <w:rsid w:val="000C3C23"/>
    <w:rsid w:val="000C3D9B"/>
    <w:rsid w:val="000C49DD"/>
    <w:rsid w:val="000C7096"/>
    <w:rsid w:val="000C7100"/>
    <w:rsid w:val="000C794E"/>
    <w:rsid w:val="000D0B1B"/>
    <w:rsid w:val="000D4F77"/>
    <w:rsid w:val="000E4401"/>
    <w:rsid w:val="000E474B"/>
    <w:rsid w:val="000F0C1D"/>
    <w:rsid w:val="000F13DB"/>
    <w:rsid w:val="000F3D8B"/>
    <w:rsid w:val="000F496C"/>
    <w:rsid w:val="000F773D"/>
    <w:rsid w:val="000F78CA"/>
    <w:rsid w:val="001042E6"/>
    <w:rsid w:val="00104D6C"/>
    <w:rsid w:val="00105AD5"/>
    <w:rsid w:val="00106E5E"/>
    <w:rsid w:val="0011242A"/>
    <w:rsid w:val="00113D1C"/>
    <w:rsid w:val="00116BFF"/>
    <w:rsid w:val="001203D4"/>
    <w:rsid w:val="001242A3"/>
    <w:rsid w:val="00125447"/>
    <w:rsid w:val="001271C9"/>
    <w:rsid w:val="001301E7"/>
    <w:rsid w:val="00135114"/>
    <w:rsid w:val="00137210"/>
    <w:rsid w:val="001372A7"/>
    <w:rsid w:val="00147E9A"/>
    <w:rsid w:val="001536C4"/>
    <w:rsid w:val="0015489E"/>
    <w:rsid w:val="00156C32"/>
    <w:rsid w:val="00161762"/>
    <w:rsid w:val="001627C6"/>
    <w:rsid w:val="001637E2"/>
    <w:rsid w:val="00163C50"/>
    <w:rsid w:val="00163CCD"/>
    <w:rsid w:val="001662F1"/>
    <w:rsid w:val="00170C96"/>
    <w:rsid w:val="00175082"/>
    <w:rsid w:val="001767B0"/>
    <w:rsid w:val="00183336"/>
    <w:rsid w:val="00183A9E"/>
    <w:rsid w:val="0018423F"/>
    <w:rsid w:val="001843CD"/>
    <w:rsid w:val="00185467"/>
    <w:rsid w:val="00185B68"/>
    <w:rsid w:val="0018765C"/>
    <w:rsid w:val="00187B49"/>
    <w:rsid w:val="00194694"/>
    <w:rsid w:val="001A00E7"/>
    <w:rsid w:val="001A19C5"/>
    <w:rsid w:val="001A35B2"/>
    <w:rsid w:val="001A504A"/>
    <w:rsid w:val="001A6AB8"/>
    <w:rsid w:val="001A6C75"/>
    <w:rsid w:val="001B0A6B"/>
    <w:rsid w:val="001B3BC8"/>
    <w:rsid w:val="001B72FE"/>
    <w:rsid w:val="001C42FB"/>
    <w:rsid w:val="001C72A0"/>
    <w:rsid w:val="001C7951"/>
    <w:rsid w:val="001D0B0B"/>
    <w:rsid w:val="001D0BCE"/>
    <w:rsid w:val="001D1938"/>
    <w:rsid w:val="001D3880"/>
    <w:rsid w:val="001D56A7"/>
    <w:rsid w:val="001E0804"/>
    <w:rsid w:val="001E30FE"/>
    <w:rsid w:val="001E650B"/>
    <w:rsid w:val="001E76A2"/>
    <w:rsid w:val="001E78DC"/>
    <w:rsid w:val="001F0E22"/>
    <w:rsid w:val="001F713D"/>
    <w:rsid w:val="002003B4"/>
    <w:rsid w:val="00201EE5"/>
    <w:rsid w:val="0020332F"/>
    <w:rsid w:val="0020457B"/>
    <w:rsid w:val="0020587A"/>
    <w:rsid w:val="002068ED"/>
    <w:rsid w:val="00211626"/>
    <w:rsid w:val="00211D60"/>
    <w:rsid w:val="002121FA"/>
    <w:rsid w:val="00216A96"/>
    <w:rsid w:val="00217EC0"/>
    <w:rsid w:val="00220B48"/>
    <w:rsid w:val="00221221"/>
    <w:rsid w:val="002234C3"/>
    <w:rsid w:val="002238D8"/>
    <w:rsid w:val="00225C4B"/>
    <w:rsid w:val="00226630"/>
    <w:rsid w:val="00226981"/>
    <w:rsid w:val="00230C1D"/>
    <w:rsid w:val="0024618E"/>
    <w:rsid w:val="00246F20"/>
    <w:rsid w:val="00247017"/>
    <w:rsid w:val="00247FE8"/>
    <w:rsid w:val="0025163E"/>
    <w:rsid w:val="00251CBE"/>
    <w:rsid w:val="0025548F"/>
    <w:rsid w:val="002575E5"/>
    <w:rsid w:val="00263DD4"/>
    <w:rsid w:val="002659B6"/>
    <w:rsid w:val="00266C1A"/>
    <w:rsid w:val="00267763"/>
    <w:rsid w:val="00267C12"/>
    <w:rsid w:val="00273D6A"/>
    <w:rsid w:val="002742C8"/>
    <w:rsid w:val="00274B63"/>
    <w:rsid w:val="00274E65"/>
    <w:rsid w:val="00276206"/>
    <w:rsid w:val="00282B55"/>
    <w:rsid w:val="00283776"/>
    <w:rsid w:val="002837A4"/>
    <w:rsid w:val="002837E9"/>
    <w:rsid w:val="00294724"/>
    <w:rsid w:val="00295F2E"/>
    <w:rsid w:val="002A34EB"/>
    <w:rsid w:val="002A796D"/>
    <w:rsid w:val="002B41A1"/>
    <w:rsid w:val="002B4953"/>
    <w:rsid w:val="002B6197"/>
    <w:rsid w:val="002C11FD"/>
    <w:rsid w:val="002C1426"/>
    <w:rsid w:val="002C5328"/>
    <w:rsid w:val="002C6C61"/>
    <w:rsid w:val="002D2666"/>
    <w:rsid w:val="002D29D6"/>
    <w:rsid w:val="002D3471"/>
    <w:rsid w:val="002E151E"/>
    <w:rsid w:val="002E25C0"/>
    <w:rsid w:val="002E2C4E"/>
    <w:rsid w:val="002E2E66"/>
    <w:rsid w:val="002E5472"/>
    <w:rsid w:val="002F0875"/>
    <w:rsid w:val="002F1651"/>
    <w:rsid w:val="002F1FF2"/>
    <w:rsid w:val="00303A94"/>
    <w:rsid w:val="00304588"/>
    <w:rsid w:val="00305F4E"/>
    <w:rsid w:val="0031346B"/>
    <w:rsid w:val="00320D9F"/>
    <w:rsid w:val="003357B2"/>
    <w:rsid w:val="003417A9"/>
    <w:rsid w:val="003427AE"/>
    <w:rsid w:val="00345A2C"/>
    <w:rsid w:val="003476B5"/>
    <w:rsid w:val="00351A8E"/>
    <w:rsid w:val="003566CB"/>
    <w:rsid w:val="00364DF4"/>
    <w:rsid w:val="003659C9"/>
    <w:rsid w:val="00373390"/>
    <w:rsid w:val="003763B1"/>
    <w:rsid w:val="00381C48"/>
    <w:rsid w:val="003846E4"/>
    <w:rsid w:val="00385D5B"/>
    <w:rsid w:val="00390A85"/>
    <w:rsid w:val="0039105A"/>
    <w:rsid w:val="00394879"/>
    <w:rsid w:val="00395865"/>
    <w:rsid w:val="00396148"/>
    <w:rsid w:val="003A2370"/>
    <w:rsid w:val="003B1892"/>
    <w:rsid w:val="003B512A"/>
    <w:rsid w:val="003C5BFA"/>
    <w:rsid w:val="003C66F1"/>
    <w:rsid w:val="003C7291"/>
    <w:rsid w:val="003C73FE"/>
    <w:rsid w:val="003D0B21"/>
    <w:rsid w:val="003D7B5B"/>
    <w:rsid w:val="003E1CD6"/>
    <w:rsid w:val="003F17F8"/>
    <w:rsid w:val="003F516A"/>
    <w:rsid w:val="00402293"/>
    <w:rsid w:val="004044E0"/>
    <w:rsid w:val="00405F56"/>
    <w:rsid w:val="00407D4B"/>
    <w:rsid w:val="00414FE5"/>
    <w:rsid w:val="004166BA"/>
    <w:rsid w:val="004202A8"/>
    <w:rsid w:val="00423F0C"/>
    <w:rsid w:val="00427E01"/>
    <w:rsid w:val="004313B7"/>
    <w:rsid w:val="00432B47"/>
    <w:rsid w:val="00434FA2"/>
    <w:rsid w:val="00443AA1"/>
    <w:rsid w:val="00445528"/>
    <w:rsid w:val="00446498"/>
    <w:rsid w:val="004476E2"/>
    <w:rsid w:val="00452A05"/>
    <w:rsid w:val="00453641"/>
    <w:rsid w:val="00455B54"/>
    <w:rsid w:val="00457618"/>
    <w:rsid w:val="004576E7"/>
    <w:rsid w:val="004601D7"/>
    <w:rsid w:val="00461662"/>
    <w:rsid w:val="0046668B"/>
    <w:rsid w:val="00474F2E"/>
    <w:rsid w:val="00480F3B"/>
    <w:rsid w:val="0048122D"/>
    <w:rsid w:val="00484B59"/>
    <w:rsid w:val="00492E8F"/>
    <w:rsid w:val="004931E8"/>
    <w:rsid w:val="00494DBF"/>
    <w:rsid w:val="004966E1"/>
    <w:rsid w:val="004A27D3"/>
    <w:rsid w:val="004A33D6"/>
    <w:rsid w:val="004A446D"/>
    <w:rsid w:val="004B4731"/>
    <w:rsid w:val="004B71F5"/>
    <w:rsid w:val="004C48E2"/>
    <w:rsid w:val="004C724A"/>
    <w:rsid w:val="004C7C40"/>
    <w:rsid w:val="004D0E00"/>
    <w:rsid w:val="004D178D"/>
    <w:rsid w:val="004D784E"/>
    <w:rsid w:val="004E3890"/>
    <w:rsid w:val="004E6823"/>
    <w:rsid w:val="004F0E9C"/>
    <w:rsid w:val="004F6AAC"/>
    <w:rsid w:val="005075EA"/>
    <w:rsid w:val="00511402"/>
    <w:rsid w:val="00512236"/>
    <w:rsid w:val="00512FAF"/>
    <w:rsid w:val="00521110"/>
    <w:rsid w:val="00523824"/>
    <w:rsid w:val="0052563D"/>
    <w:rsid w:val="00526D3B"/>
    <w:rsid w:val="00526F12"/>
    <w:rsid w:val="0053440C"/>
    <w:rsid w:val="005345EB"/>
    <w:rsid w:val="00537420"/>
    <w:rsid w:val="00542357"/>
    <w:rsid w:val="00544EEF"/>
    <w:rsid w:val="0054606B"/>
    <w:rsid w:val="00546318"/>
    <w:rsid w:val="005469FB"/>
    <w:rsid w:val="00546C92"/>
    <w:rsid w:val="0055133B"/>
    <w:rsid w:val="00553CE0"/>
    <w:rsid w:val="0055593B"/>
    <w:rsid w:val="00556B0B"/>
    <w:rsid w:val="0055724F"/>
    <w:rsid w:val="00562222"/>
    <w:rsid w:val="0056326B"/>
    <w:rsid w:val="00566C58"/>
    <w:rsid w:val="00571EAF"/>
    <w:rsid w:val="00572EDF"/>
    <w:rsid w:val="005752C5"/>
    <w:rsid w:val="00575EC6"/>
    <w:rsid w:val="00576FEB"/>
    <w:rsid w:val="00577823"/>
    <w:rsid w:val="005809F9"/>
    <w:rsid w:val="00584EE8"/>
    <w:rsid w:val="005865DF"/>
    <w:rsid w:val="00586928"/>
    <w:rsid w:val="00586943"/>
    <w:rsid w:val="00586F3D"/>
    <w:rsid w:val="00593739"/>
    <w:rsid w:val="00594FDA"/>
    <w:rsid w:val="0059540B"/>
    <w:rsid w:val="005957D1"/>
    <w:rsid w:val="005A1FE5"/>
    <w:rsid w:val="005A3FA1"/>
    <w:rsid w:val="005B1DC9"/>
    <w:rsid w:val="005C0903"/>
    <w:rsid w:val="005C25BF"/>
    <w:rsid w:val="005C2EF4"/>
    <w:rsid w:val="005C6702"/>
    <w:rsid w:val="005E0990"/>
    <w:rsid w:val="005E0E58"/>
    <w:rsid w:val="005E1008"/>
    <w:rsid w:val="005E1792"/>
    <w:rsid w:val="005E2565"/>
    <w:rsid w:val="005E4DD1"/>
    <w:rsid w:val="005E7167"/>
    <w:rsid w:val="005E7E30"/>
    <w:rsid w:val="005F2163"/>
    <w:rsid w:val="005F217B"/>
    <w:rsid w:val="005F21E1"/>
    <w:rsid w:val="005F2625"/>
    <w:rsid w:val="005F42CF"/>
    <w:rsid w:val="005F75BC"/>
    <w:rsid w:val="00603B54"/>
    <w:rsid w:val="006046D6"/>
    <w:rsid w:val="00604760"/>
    <w:rsid w:val="00604DB6"/>
    <w:rsid w:val="00610099"/>
    <w:rsid w:val="00610A91"/>
    <w:rsid w:val="00612564"/>
    <w:rsid w:val="00616C17"/>
    <w:rsid w:val="00621318"/>
    <w:rsid w:val="00623406"/>
    <w:rsid w:val="00625420"/>
    <w:rsid w:val="00627C5B"/>
    <w:rsid w:val="00630EEA"/>
    <w:rsid w:val="0063516E"/>
    <w:rsid w:val="00635F48"/>
    <w:rsid w:val="00645259"/>
    <w:rsid w:val="006509AD"/>
    <w:rsid w:val="00651F03"/>
    <w:rsid w:val="00653472"/>
    <w:rsid w:val="00653747"/>
    <w:rsid w:val="00653A2D"/>
    <w:rsid w:val="0065608F"/>
    <w:rsid w:val="00660FB8"/>
    <w:rsid w:val="00661821"/>
    <w:rsid w:val="006637EA"/>
    <w:rsid w:val="00667F7E"/>
    <w:rsid w:val="006702C8"/>
    <w:rsid w:val="006734BB"/>
    <w:rsid w:val="006737D0"/>
    <w:rsid w:val="00673A81"/>
    <w:rsid w:val="006820EC"/>
    <w:rsid w:val="00683955"/>
    <w:rsid w:val="00683BEE"/>
    <w:rsid w:val="00683D35"/>
    <w:rsid w:val="006861FC"/>
    <w:rsid w:val="00691E0E"/>
    <w:rsid w:val="00691EA8"/>
    <w:rsid w:val="0069501B"/>
    <w:rsid w:val="00695CB2"/>
    <w:rsid w:val="00697B7B"/>
    <w:rsid w:val="006A1EE3"/>
    <w:rsid w:val="006A204E"/>
    <w:rsid w:val="006A2694"/>
    <w:rsid w:val="006A286B"/>
    <w:rsid w:val="006A2B10"/>
    <w:rsid w:val="006A4435"/>
    <w:rsid w:val="006B12DE"/>
    <w:rsid w:val="006B1887"/>
    <w:rsid w:val="006B1A50"/>
    <w:rsid w:val="006B2484"/>
    <w:rsid w:val="006B55FE"/>
    <w:rsid w:val="006C05A6"/>
    <w:rsid w:val="006C12D1"/>
    <w:rsid w:val="006C2015"/>
    <w:rsid w:val="006C2858"/>
    <w:rsid w:val="006C5435"/>
    <w:rsid w:val="006D627A"/>
    <w:rsid w:val="006E328A"/>
    <w:rsid w:val="006E372A"/>
    <w:rsid w:val="006E37FD"/>
    <w:rsid w:val="006E3AAA"/>
    <w:rsid w:val="006E431E"/>
    <w:rsid w:val="006E6598"/>
    <w:rsid w:val="006F1101"/>
    <w:rsid w:val="006F4C98"/>
    <w:rsid w:val="006F4F57"/>
    <w:rsid w:val="006F5609"/>
    <w:rsid w:val="006F6337"/>
    <w:rsid w:val="006F71E2"/>
    <w:rsid w:val="006F7208"/>
    <w:rsid w:val="0070334C"/>
    <w:rsid w:val="00704EF3"/>
    <w:rsid w:val="00710F29"/>
    <w:rsid w:val="00711671"/>
    <w:rsid w:val="00713AEB"/>
    <w:rsid w:val="00713CD4"/>
    <w:rsid w:val="00714B19"/>
    <w:rsid w:val="00723B16"/>
    <w:rsid w:val="00723DA0"/>
    <w:rsid w:val="00725558"/>
    <w:rsid w:val="00731B8A"/>
    <w:rsid w:val="00733EA1"/>
    <w:rsid w:val="0074601D"/>
    <w:rsid w:val="00746119"/>
    <w:rsid w:val="0074689F"/>
    <w:rsid w:val="0074758E"/>
    <w:rsid w:val="00751D0C"/>
    <w:rsid w:val="007523B9"/>
    <w:rsid w:val="007560DF"/>
    <w:rsid w:val="007601DE"/>
    <w:rsid w:val="007609C5"/>
    <w:rsid w:val="00760B6C"/>
    <w:rsid w:val="00760EED"/>
    <w:rsid w:val="00765471"/>
    <w:rsid w:val="00767D89"/>
    <w:rsid w:val="007708DC"/>
    <w:rsid w:val="00773D29"/>
    <w:rsid w:val="007743B2"/>
    <w:rsid w:val="00776481"/>
    <w:rsid w:val="0078143F"/>
    <w:rsid w:val="00782F46"/>
    <w:rsid w:val="00784B75"/>
    <w:rsid w:val="0078617D"/>
    <w:rsid w:val="007904A6"/>
    <w:rsid w:val="00795745"/>
    <w:rsid w:val="00796BEE"/>
    <w:rsid w:val="007A0529"/>
    <w:rsid w:val="007A06DB"/>
    <w:rsid w:val="007A49B6"/>
    <w:rsid w:val="007A568A"/>
    <w:rsid w:val="007A6649"/>
    <w:rsid w:val="007A6DC8"/>
    <w:rsid w:val="007B0702"/>
    <w:rsid w:val="007B369F"/>
    <w:rsid w:val="007B4D66"/>
    <w:rsid w:val="007B78F7"/>
    <w:rsid w:val="007B7BD7"/>
    <w:rsid w:val="007C136E"/>
    <w:rsid w:val="007C1D3C"/>
    <w:rsid w:val="007C30C4"/>
    <w:rsid w:val="007D46EC"/>
    <w:rsid w:val="007D5A22"/>
    <w:rsid w:val="007E0773"/>
    <w:rsid w:val="007E315F"/>
    <w:rsid w:val="007E63E1"/>
    <w:rsid w:val="007F4694"/>
    <w:rsid w:val="007F4C9D"/>
    <w:rsid w:val="007F5D20"/>
    <w:rsid w:val="007F7983"/>
    <w:rsid w:val="00800284"/>
    <w:rsid w:val="00800F34"/>
    <w:rsid w:val="00806F27"/>
    <w:rsid w:val="00811998"/>
    <w:rsid w:val="00815C66"/>
    <w:rsid w:val="00816616"/>
    <w:rsid w:val="0082260D"/>
    <w:rsid w:val="0082290C"/>
    <w:rsid w:val="00826C0F"/>
    <w:rsid w:val="008305F6"/>
    <w:rsid w:val="00830C06"/>
    <w:rsid w:val="00832C00"/>
    <w:rsid w:val="00835779"/>
    <w:rsid w:val="00842934"/>
    <w:rsid w:val="00843029"/>
    <w:rsid w:val="008452F9"/>
    <w:rsid w:val="0085149F"/>
    <w:rsid w:val="008538A1"/>
    <w:rsid w:val="0085776E"/>
    <w:rsid w:val="00861841"/>
    <w:rsid w:val="00865FA1"/>
    <w:rsid w:val="00866B5A"/>
    <w:rsid w:val="00870D6E"/>
    <w:rsid w:val="0087176E"/>
    <w:rsid w:val="00872035"/>
    <w:rsid w:val="008735D2"/>
    <w:rsid w:val="00876500"/>
    <w:rsid w:val="00881479"/>
    <w:rsid w:val="00884433"/>
    <w:rsid w:val="00884B70"/>
    <w:rsid w:val="00892787"/>
    <w:rsid w:val="008976BB"/>
    <w:rsid w:val="00897EBD"/>
    <w:rsid w:val="00897ED2"/>
    <w:rsid w:val="008A12CD"/>
    <w:rsid w:val="008A236F"/>
    <w:rsid w:val="008A5457"/>
    <w:rsid w:val="008A56B2"/>
    <w:rsid w:val="008A7482"/>
    <w:rsid w:val="008A774E"/>
    <w:rsid w:val="008A7F21"/>
    <w:rsid w:val="008C1CFA"/>
    <w:rsid w:val="008C517C"/>
    <w:rsid w:val="008C5836"/>
    <w:rsid w:val="008D3270"/>
    <w:rsid w:val="008D52BF"/>
    <w:rsid w:val="008D6DC8"/>
    <w:rsid w:val="008D6FF2"/>
    <w:rsid w:val="008D77FD"/>
    <w:rsid w:val="008D7EA1"/>
    <w:rsid w:val="008E0DAA"/>
    <w:rsid w:val="008E1E59"/>
    <w:rsid w:val="008E2827"/>
    <w:rsid w:val="008E2A24"/>
    <w:rsid w:val="008E700C"/>
    <w:rsid w:val="008F1A40"/>
    <w:rsid w:val="008F2F71"/>
    <w:rsid w:val="008F5E28"/>
    <w:rsid w:val="009027B9"/>
    <w:rsid w:val="00903117"/>
    <w:rsid w:val="00903504"/>
    <w:rsid w:val="0090506F"/>
    <w:rsid w:val="00905A3E"/>
    <w:rsid w:val="00906D9C"/>
    <w:rsid w:val="009109A0"/>
    <w:rsid w:val="00912FD9"/>
    <w:rsid w:val="00915AC5"/>
    <w:rsid w:val="00921898"/>
    <w:rsid w:val="00921EF2"/>
    <w:rsid w:val="009251E1"/>
    <w:rsid w:val="00926805"/>
    <w:rsid w:val="00933DA0"/>
    <w:rsid w:val="00935FB2"/>
    <w:rsid w:val="00940964"/>
    <w:rsid w:val="00944D1D"/>
    <w:rsid w:val="0095083C"/>
    <w:rsid w:val="00952FE1"/>
    <w:rsid w:val="00957993"/>
    <w:rsid w:val="00957B96"/>
    <w:rsid w:val="00971A86"/>
    <w:rsid w:val="00971C56"/>
    <w:rsid w:val="009725CC"/>
    <w:rsid w:val="009759F9"/>
    <w:rsid w:val="009819AB"/>
    <w:rsid w:val="00982214"/>
    <w:rsid w:val="009833AE"/>
    <w:rsid w:val="00984F1A"/>
    <w:rsid w:val="00987FD3"/>
    <w:rsid w:val="009900B4"/>
    <w:rsid w:val="009937E4"/>
    <w:rsid w:val="009949E9"/>
    <w:rsid w:val="009A07C2"/>
    <w:rsid w:val="009A08E3"/>
    <w:rsid w:val="009A1384"/>
    <w:rsid w:val="009A1C47"/>
    <w:rsid w:val="009A3A2F"/>
    <w:rsid w:val="009A40C7"/>
    <w:rsid w:val="009A734B"/>
    <w:rsid w:val="009A7B44"/>
    <w:rsid w:val="009B6298"/>
    <w:rsid w:val="009B62CD"/>
    <w:rsid w:val="009B6426"/>
    <w:rsid w:val="009B7D92"/>
    <w:rsid w:val="009D09EB"/>
    <w:rsid w:val="009D20B7"/>
    <w:rsid w:val="009D2567"/>
    <w:rsid w:val="009D2F90"/>
    <w:rsid w:val="009D420D"/>
    <w:rsid w:val="009D5D3D"/>
    <w:rsid w:val="009D5F8F"/>
    <w:rsid w:val="009E10A0"/>
    <w:rsid w:val="009E14BA"/>
    <w:rsid w:val="009E69C8"/>
    <w:rsid w:val="009F322D"/>
    <w:rsid w:val="009F4AD5"/>
    <w:rsid w:val="00A04D14"/>
    <w:rsid w:val="00A07703"/>
    <w:rsid w:val="00A109FF"/>
    <w:rsid w:val="00A156BA"/>
    <w:rsid w:val="00A17B7A"/>
    <w:rsid w:val="00A20C85"/>
    <w:rsid w:val="00A214DD"/>
    <w:rsid w:val="00A248B2"/>
    <w:rsid w:val="00A25603"/>
    <w:rsid w:val="00A26DC3"/>
    <w:rsid w:val="00A2785C"/>
    <w:rsid w:val="00A3072D"/>
    <w:rsid w:val="00A33E31"/>
    <w:rsid w:val="00A35936"/>
    <w:rsid w:val="00A450E2"/>
    <w:rsid w:val="00A47BD0"/>
    <w:rsid w:val="00A50D30"/>
    <w:rsid w:val="00A55627"/>
    <w:rsid w:val="00A569AD"/>
    <w:rsid w:val="00A6081C"/>
    <w:rsid w:val="00A615F5"/>
    <w:rsid w:val="00A640DC"/>
    <w:rsid w:val="00A674C0"/>
    <w:rsid w:val="00A74722"/>
    <w:rsid w:val="00A80D0A"/>
    <w:rsid w:val="00A81D3E"/>
    <w:rsid w:val="00A831FD"/>
    <w:rsid w:val="00A832C5"/>
    <w:rsid w:val="00A83F2E"/>
    <w:rsid w:val="00A85B18"/>
    <w:rsid w:val="00A92DB5"/>
    <w:rsid w:val="00AA3424"/>
    <w:rsid w:val="00AB1C31"/>
    <w:rsid w:val="00AC23DB"/>
    <w:rsid w:val="00AC3C02"/>
    <w:rsid w:val="00AC4B89"/>
    <w:rsid w:val="00AC4C0C"/>
    <w:rsid w:val="00AC70AE"/>
    <w:rsid w:val="00AD090B"/>
    <w:rsid w:val="00AD0C99"/>
    <w:rsid w:val="00AD4118"/>
    <w:rsid w:val="00AD436B"/>
    <w:rsid w:val="00AD4E54"/>
    <w:rsid w:val="00AD77AC"/>
    <w:rsid w:val="00AD780C"/>
    <w:rsid w:val="00AD78F2"/>
    <w:rsid w:val="00AE39A4"/>
    <w:rsid w:val="00AE4583"/>
    <w:rsid w:val="00AE6059"/>
    <w:rsid w:val="00AE68CC"/>
    <w:rsid w:val="00AF0229"/>
    <w:rsid w:val="00AF4D76"/>
    <w:rsid w:val="00B01DEA"/>
    <w:rsid w:val="00B1233F"/>
    <w:rsid w:val="00B1243E"/>
    <w:rsid w:val="00B12A09"/>
    <w:rsid w:val="00B1302F"/>
    <w:rsid w:val="00B13C9E"/>
    <w:rsid w:val="00B14F4D"/>
    <w:rsid w:val="00B150B3"/>
    <w:rsid w:val="00B16D36"/>
    <w:rsid w:val="00B172B8"/>
    <w:rsid w:val="00B20394"/>
    <w:rsid w:val="00B23BE8"/>
    <w:rsid w:val="00B33FA3"/>
    <w:rsid w:val="00B3795D"/>
    <w:rsid w:val="00B41334"/>
    <w:rsid w:val="00B43515"/>
    <w:rsid w:val="00B45CF7"/>
    <w:rsid w:val="00B45F91"/>
    <w:rsid w:val="00B53A65"/>
    <w:rsid w:val="00B5565B"/>
    <w:rsid w:val="00B55D39"/>
    <w:rsid w:val="00B60ED4"/>
    <w:rsid w:val="00B62B94"/>
    <w:rsid w:val="00B63F9B"/>
    <w:rsid w:val="00B663EC"/>
    <w:rsid w:val="00B729EB"/>
    <w:rsid w:val="00B72E06"/>
    <w:rsid w:val="00B75A5A"/>
    <w:rsid w:val="00B75CDB"/>
    <w:rsid w:val="00B769F8"/>
    <w:rsid w:val="00B80167"/>
    <w:rsid w:val="00B81BCC"/>
    <w:rsid w:val="00B826DE"/>
    <w:rsid w:val="00B84F41"/>
    <w:rsid w:val="00B8520B"/>
    <w:rsid w:val="00B8558A"/>
    <w:rsid w:val="00B868D1"/>
    <w:rsid w:val="00B92D0A"/>
    <w:rsid w:val="00B95DC3"/>
    <w:rsid w:val="00BA5F64"/>
    <w:rsid w:val="00BA74CF"/>
    <w:rsid w:val="00BB407D"/>
    <w:rsid w:val="00BB466B"/>
    <w:rsid w:val="00BB60E9"/>
    <w:rsid w:val="00BB6BDC"/>
    <w:rsid w:val="00BB7407"/>
    <w:rsid w:val="00BB7913"/>
    <w:rsid w:val="00BC3570"/>
    <w:rsid w:val="00BD35B5"/>
    <w:rsid w:val="00BD5AC2"/>
    <w:rsid w:val="00BD698A"/>
    <w:rsid w:val="00BE037D"/>
    <w:rsid w:val="00BE054D"/>
    <w:rsid w:val="00BE1663"/>
    <w:rsid w:val="00BE5187"/>
    <w:rsid w:val="00BE672E"/>
    <w:rsid w:val="00BE7201"/>
    <w:rsid w:val="00BF12FB"/>
    <w:rsid w:val="00BF2B35"/>
    <w:rsid w:val="00BF3D70"/>
    <w:rsid w:val="00BF5800"/>
    <w:rsid w:val="00BF5CCA"/>
    <w:rsid w:val="00BF7591"/>
    <w:rsid w:val="00C00D06"/>
    <w:rsid w:val="00C02BE6"/>
    <w:rsid w:val="00C05421"/>
    <w:rsid w:val="00C060C0"/>
    <w:rsid w:val="00C06CD2"/>
    <w:rsid w:val="00C076B7"/>
    <w:rsid w:val="00C12B9A"/>
    <w:rsid w:val="00C22AB2"/>
    <w:rsid w:val="00C303CE"/>
    <w:rsid w:val="00C319FE"/>
    <w:rsid w:val="00C40E45"/>
    <w:rsid w:val="00C41732"/>
    <w:rsid w:val="00C45797"/>
    <w:rsid w:val="00C46F46"/>
    <w:rsid w:val="00C51494"/>
    <w:rsid w:val="00C53C3C"/>
    <w:rsid w:val="00C55602"/>
    <w:rsid w:val="00C61F40"/>
    <w:rsid w:val="00C73CA0"/>
    <w:rsid w:val="00C73CE8"/>
    <w:rsid w:val="00C75CE0"/>
    <w:rsid w:val="00C7677C"/>
    <w:rsid w:val="00C77179"/>
    <w:rsid w:val="00C778BD"/>
    <w:rsid w:val="00C8093A"/>
    <w:rsid w:val="00C81E51"/>
    <w:rsid w:val="00C82769"/>
    <w:rsid w:val="00C840F3"/>
    <w:rsid w:val="00C87F88"/>
    <w:rsid w:val="00C921EB"/>
    <w:rsid w:val="00C92740"/>
    <w:rsid w:val="00C95D70"/>
    <w:rsid w:val="00CA4BF8"/>
    <w:rsid w:val="00CA538C"/>
    <w:rsid w:val="00CA61D0"/>
    <w:rsid w:val="00CA7078"/>
    <w:rsid w:val="00CA78D9"/>
    <w:rsid w:val="00CB00D1"/>
    <w:rsid w:val="00CB362B"/>
    <w:rsid w:val="00CB4F1D"/>
    <w:rsid w:val="00CC4B82"/>
    <w:rsid w:val="00CD1D72"/>
    <w:rsid w:val="00CD21A4"/>
    <w:rsid w:val="00CD2FBA"/>
    <w:rsid w:val="00CD4272"/>
    <w:rsid w:val="00CD6D9A"/>
    <w:rsid w:val="00CE2E58"/>
    <w:rsid w:val="00CE45E6"/>
    <w:rsid w:val="00CE565B"/>
    <w:rsid w:val="00CE6B7A"/>
    <w:rsid w:val="00CF24CE"/>
    <w:rsid w:val="00CF255E"/>
    <w:rsid w:val="00CF2822"/>
    <w:rsid w:val="00CF7A13"/>
    <w:rsid w:val="00D00395"/>
    <w:rsid w:val="00D03073"/>
    <w:rsid w:val="00D03F49"/>
    <w:rsid w:val="00D060DB"/>
    <w:rsid w:val="00D12CC3"/>
    <w:rsid w:val="00D136D7"/>
    <w:rsid w:val="00D14EB5"/>
    <w:rsid w:val="00D21211"/>
    <w:rsid w:val="00D21FDF"/>
    <w:rsid w:val="00D22B41"/>
    <w:rsid w:val="00D231F7"/>
    <w:rsid w:val="00D25D12"/>
    <w:rsid w:val="00D26C2E"/>
    <w:rsid w:val="00D300D0"/>
    <w:rsid w:val="00D31153"/>
    <w:rsid w:val="00D35CBA"/>
    <w:rsid w:val="00D411CA"/>
    <w:rsid w:val="00D468DB"/>
    <w:rsid w:val="00D475F1"/>
    <w:rsid w:val="00D50FBC"/>
    <w:rsid w:val="00D5220F"/>
    <w:rsid w:val="00D53C7A"/>
    <w:rsid w:val="00D56554"/>
    <w:rsid w:val="00D608DE"/>
    <w:rsid w:val="00D751F5"/>
    <w:rsid w:val="00D75F2A"/>
    <w:rsid w:val="00D7659A"/>
    <w:rsid w:val="00D84D99"/>
    <w:rsid w:val="00D87F9F"/>
    <w:rsid w:val="00D90847"/>
    <w:rsid w:val="00D92683"/>
    <w:rsid w:val="00D95840"/>
    <w:rsid w:val="00D96635"/>
    <w:rsid w:val="00D96F9E"/>
    <w:rsid w:val="00DA2E3F"/>
    <w:rsid w:val="00DA348F"/>
    <w:rsid w:val="00DA5170"/>
    <w:rsid w:val="00DA54AA"/>
    <w:rsid w:val="00DB0882"/>
    <w:rsid w:val="00DB1863"/>
    <w:rsid w:val="00DB2B55"/>
    <w:rsid w:val="00DB63A8"/>
    <w:rsid w:val="00DB714D"/>
    <w:rsid w:val="00DC152C"/>
    <w:rsid w:val="00DC4D18"/>
    <w:rsid w:val="00DC65DE"/>
    <w:rsid w:val="00DD284D"/>
    <w:rsid w:val="00DD35DE"/>
    <w:rsid w:val="00DD6F3D"/>
    <w:rsid w:val="00DE0896"/>
    <w:rsid w:val="00DE2EB2"/>
    <w:rsid w:val="00DE4718"/>
    <w:rsid w:val="00DE5AA8"/>
    <w:rsid w:val="00DE6703"/>
    <w:rsid w:val="00DF160C"/>
    <w:rsid w:val="00DF220E"/>
    <w:rsid w:val="00DF2800"/>
    <w:rsid w:val="00DF349D"/>
    <w:rsid w:val="00DF5A3F"/>
    <w:rsid w:val="00DF6C30"/>
    <w:rsid w:val="00E0189B"/>
    <w:rsid w:val="00E01C76"/>
    <w:rsid w:val="00E01F5E"/>
    <w:rsid w:val="00E0334B"/>
    <w:rsid w:val="00E036E4"/>
    <w:rsid w:val="00E063DA"/>
    <w:rsid w:val="00E06B69"/>
    <w:rsid w:val="00E07220"/>
    <w:rsid w:val="00E075C1"/>
    <w:rsid w:val="00E10C4B"/>
    <w:rsid w:val="00E11ADE"/>
    <w:rsid w:val="00E13CEE"/>
    <w:rsid w:val="00E14FEE"/>
    <w:rsid w:val="00E17467"/>
    <w:rsid w:val="00E1747B"/>
    <w:rsid w:val="00E179F9"/>
    <w:rsid w:val="00E206FE"/>
    <w:rsid w:val="00E22888"/>
    <w:rsid w:val="00E23611"/>
    <w:rsid w:val="00E23EAB"/>
    <w:rsid w:val="00E30699"/>
    <w:rsid w:val="00E3104E"/>
    <w:rsid w:val="00E317D3"/>
    <w:rsid w:val="00E31B26"/>
    <w:rsid w:val="00E32ACC"/>
    <w:rsid w:val="00E3353A"/>
    <w:rsid w:val="00E35203"/>
    <w:rsid w:val="00E35CBE"/>
    <w:rsid w:val="00E35F2D"/>
    <w:rsid w:val="00E3753C"/>
    <w:rsid w:val="00E4327C"/>
    <w:rsid w:val="00E46634"/>
    <w:rsid w:val="00E534AD"/>
    <w:rsid w:val="00E5391A"/>
    <w:rsid w:val="00E54B68"/>
    <w:rsid w:val="00E552DB"/>
    <w:rsid w:val="00E55695"/>
    <w:rsid w:val="00E61579"/>
    <w:rsid w:val="00E61CF1"/>
    <w:rsid w:val="00E63B40"/>
    <w:rsid w:val="00E64A25"/>
    <w:rsid w:val="00E67FDD"/>
    <w:rsid w:val="00E716A8"/>
    <w:rsid w:val="00E724F6"/>
    <w:rsid w:val="00E725B7"/>
    <w:rsid w:val="00E80CEC"/>
    <w:rsid w:val="00E91288"/>
    <w:rsid w:val="00E937ED"/>
    <w:rsid w:val="00E9480C"/>
    <w:rsid w:val="00E94E55"/>
    <w:rsid w:val="00EA337C"/>
    <w:rsid w:val="00EC155D"/>
    <w:rsid w:val="00EC7820"/>
    <w:rsid w:val="00ED2083"/>
    <w:rsid w:val="00EE2DB9"/>
    <w:rsid w:val="00EE77C4"/>
    <w:rsid w:val="00EF1517"/>
    <w:rsid w:val="00EF3FEF"/>
    <w:rsid w:val="00F01168"/>
    <w:rsid w:val="00F05EE9"/>
    <w:rsid w:val="00F07BBA"/>
    <w:rsid w:val="00F125A3"/>
    <w:rsid w:val="00F149CA"/>
    <w:rsid w:val="00F16090"/>
    <w:rsid w:val="00F17C3D"/>
    <w:rsid w:val="00F20100"/>
    <w:rsid w:val="00F22B12"/>
    <w:rsid w:val="00F24063"/>
    <w:rsid w:val="00F304B7"/>
    <w:rsid w:val="00F36C00"/>
    <w:rsid w:val="00F41070"/>
    <w:rsid w:val="00F41C63"/>
    <w:rsid w:val="00F4531B"/>
    <w:rsid w:val="00F512E5"/>
    <w:rsid w:val="00F525DC"/>
    <w:rsid w:val="00F537C1"/>
    <w:rsid w:val="00F544EA"/>
    <w:rsid w:val="00F573E0"/>
    <w:rsid w:val="00F646A8"/>
    <w:rsid w:val="00F64C7D"/>
    <w:rsid w:val="00F65283"/>
    <w:rsid w:val="00F701E0"/>
    <w:rsid w:val="00F72750"/>
    <w:rsid w:val="00F72B95"/>
    <w:rsid w:val="00F76129"/>
    <w:rsid w:val="00F76A74"/>
    <w:rsid w:val="00F851B9"/>
    <w:rsid w:val="00F86E49"/>
    <w:rsid w:val="00F8728D"/>
    <w:rsid w:val="00F936E1"/>
    <w:rsid w:val="00F937BC"/>
    <w:rsid w:val="00F93DF6"/>
    <w:rsid w:val="00F93E00"/>
    <w:rsid w:val="00FA0A77"/>
    <w:rsid w:val="00FA4146"/>
    <w:rsid w:val="00FA4D69"/>
    <w:rsid w:val="00FB079E"/>
    <w:rsid w:val="00FB0FFE"/>
    <w:rsid w:val="00FB1042"/>
    <w:rsid w:val="00FB11F1"/>
    <w:rsid w:val="00FB4285"/>
    <w:rsid w:val="00FB6A9A"/>
    <w:rsid w:val="00FB79AA"/>
    <w:rsid w:val="00FC04FA"/>
    <w:rsid w:val="00FC1D7B"/>
    <w:rsid w:val="00FC219E"/>
    <w:rsid w:val="00FC2D12"/>
    <w:rsid w:val="00FC59FF"/>
    <w:rsid w:val="00FC5EC1"/>
    <w:rsid w:val="00FC6A7D"/>
    <w:rsid w:val="00FC6CF7"/>
    <w:rsid w:val="00FC7481"/>
    <w:rsid w:val="00FD26EF"/>
    <w:rsid w:val="00FD4DB4"/>
    <w:rsid w:val="00FE1E54"/>
    <w:rsid w:val="00FE1F6A"/>
    <w:rsid w:val="00FE30AB"/>
    <w:rsid w:val="00FE739A"/>
    <w:rsid w:val="00FF083E"/>
    <w:rsid w:val="00FF21E7"/>
    <w:rsid w:val="00FF363A"/>
    <w:rsid w:val="00FF4150"/>
    <w:rsid w:val="00FF58F2"/>
    <w:rsid w:val="00FF5BB1"/>
    <w:rsid w:val="00FF7A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927B698"/>
  <w15:docId w15:val="{F4359A22-79E7-49FD-8191-69E5649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paragraph" w:styleId="Antrat1">
    <w:name w:val="heading 1"/>
    <w:basedOn w:val="prastasis"/>
    <w:link w:val="Antrat1Diagrama"/>
    <w:uiPriority w:val="9"/>
    <w:qFormat/>
    <w:locked/>
    <w:rsid w:val="00842934"/>
    <w:pPr>
      <w:spacing w:before="100" w:beforeAutospacing="1" w:after="100" w:afterAutospacing="1"/>
      <w:outlineLvl w:val="0"/>
    </w:pPr>
    <w:rPr>
      <w:b/>
      <w:bCs/>
      <w:kern w:val="36"/>
      <w:sz w:val="48"/>
      <w:szCs w:val="48"/>
    </w:rPr>
  </w:style>
  <w:style w:type="paragraph" w:styleId="Antrat4">
    <w:name w:val="heading 4"/>
    <w:basedOn w:val="prastasis"/>
    <w:link w:val="Antrat4Diagrama"/>
    <w:uiPriority w:val="9"/>
    <w:qFormat/>
    <w:locked/>
    <w:rsid w:val="00842934"/>
    <w:pPr>
      <w:spacing w:before="100" w:beforeAutospacing="1" w:after="100" w:afterAutospacing="1"/>
      <w:outlineLvl w:val="3"/>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character" w:customStyle="1" w:styleId="Antrat1Diagrama">
    <w:name w:val="Antraštė 1 Diagrama"/>
    <w:basedOn w:val="Numatytasispastraiposriftas"/>
    <w:link w:val="Antrat1"/>
    <w:uiPriority w:val="9"/>
    <w:rsid w:val="00842934"/>
    <w:rPr>
      <w:b/>
      <w:bCs/>
      <w:kern w:val="36"/>
      <w:sz w:val="48"/>
      <w:szCs w:val="48"/>
    </w:rPr>
  </w:style>
  <w:style w:type="character" w:customStyle="1" w:styleId="Antrat4Diagrama">
    <w:name w:val="Antraštė 4 Diagrama"/>
    <w:basedOn w:val="Numatytasispastraiposriftas"/>
    <w:link w:val="Antrat4"/>
    <w:uiPriority w:val="9"/>
    <w:rsid w:val="00842934"/>
    <w:rPr>
      <w:b/>
      <w:bCs/>
      <w:sz w:val="24"/>
      <w:szCs w:val="24"/>
    </w:rPr>
  </w:style>
  <w:style w:type="character" w:customStyle="1" w:styleId="badge">
    <w:name w:val="badge"/>
    <w:basedOn w:val="Numatytasispastraiposriftas"/>
    <w:rsid w:val="00842934"/>
  </w:style>
  <w:style w:type="paragraph" w:styleId="Sraopastraipa">
    <w:name w:val="List Paragraph"/>
    <w:basedOn w:val="prastasis"/>
    <w:uiPriority w:val="34"/>
    <w:qFormat/>
    <w:rsid w:val="003A2370"/>
    <w:pPr>
      <w:ind w:left="720"/>
      <w:contextualSpacing/>
    </w:pPr>
  </w:style>
  <w:style w:type="paragraph" w:styleId="Pagrindinistekstas">
    <w:name w:val="Body Text"/>
    <w:basedOn w:val="prastasis"/>
    <w:link w:val="PagrindinistekstasDiagrama"/>
    <w:uiPriority w:val="1"/>
    <w:qFormat/>
    <w:rsid w:val="004A27D3"/>
    <w:pPr>
      <w:widowControl w:val="0"/>
      <w:autoSpaceDE w:val="0"/>
      <w:autoSpaceDN w:val="0"/>
    </w:pPr>
    <w:rPr>
      <w:lang w:eastAsia="en-US"/>
    </w:rPr>
  </w:style>
  <w:style w:type="character" w:customStyle="1" w:styleId="PagrindinistekstasDiagrama">
    <w:name w:val="Pagrindinis tekstas Diagrama"/>
    <w:basedOn w:val="Numatytasispastraiposriftas"/>
    <w:link w:val="Pagrindinistekstas"/>
    <w:uiPriority w:val="1"/>
    <w:rsid w:val="004A27D3"/>
    <w:rPr>
      <w:sz w:val="24"/>
      <w:szCs w:val="24"/>
      <w:lang w:eastAsia="en-US"/>
    </w:rPr>
  </w:style>
  <w:style w:type="numbering" w:customStyle="1" w:styleId="WWNum4">
    <w:name w:val="WWNum4"/>
    <w:basedOn w:val="Sraonra"/>
    <w:rsid w:val="00CB362B"/>
    <w:pPr>
      <w:numPr>
        <w:numId w:val="19"/>
      </w:numPr>
    </w:pPr>
  </w:style>
  <w:style w:type="paragraph" w:styleId="Komentarotekstas">
    <w:name w:val="annotation text"/>
    <w:basedOn w:val="prastasis"/>
    <w:link w:val="KomentarotekstasDiagrama"/>
    <w:semiHidden/>
    <w:unhideWhenUsed/>
    <w:rsid w:val="006A2694"/>
    <w:rPr>
      <w:sz w:val="20"/>
      <w:szCs w:val="20"/>
    </w:rPr>
  </w:style>
  <w:style w:type="character" w:customStyle="1" w:styleId="KomentarotekstasDiagrama">
    <w:name w:val="Komentaro tekstas Diagrama"/>
    <w:basedOn w:val="Numatytasispastraiposriftas"/>
    <w:link w:val="Komentarotekstas"/>
    <w:semiHidden/>
    <w:rsid w:val="006A2694"/>
  </w:style>
  <w:style w:type="paragraph" w:styleId="Komentarotema">
    <w:name w:val="annotation subject"/>
    <w:basedOn w:val="Komentarotekstas"/>
    <w:next w:val="Komentarotekstas"/>
    <w:link w:val="KomentarotemaDiagrama"/>
    <w:semiHidden/>
    <w:unhideWhenUsed/>
    <w:rsid w:val="006A2694"/>
    <w:rPr>
      <w:b/>
      <w:bCs/>
    </w:rPr>
  </w:style>
  <w:style w:type="character" w:customStyle="1" w:styleId="KomentarotemaDiagrama">
    <w:name w:val="Komentaro tema Diagrama"/>
    <w:basedOn w:val="KomentarotekstasDiagrama"/>
    <w:link w:val="Komentarotema"/>
    <w:semiHidden/>
    <w:rsid w:val="006A26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399982903">
      <w:bodyDiv w:val="1"/>
      <w:marLeft w:val="0"/>
      <w:marRight w:val="0"/>
      <w:marTop w:val="0"/>
      <w:marBottom w:val="0"/>
      <w:divBdr>
        <w:top w:val="none" w:sz="0" w:space="0" w:color="auto"/>
        <w:left w:val="none" w:sz="0" w:space="0" w:color="auto"/>
        <w:bottom w:val="none" w:sz="0" w:space="0" w:color="auto"/>
        <w:right w:val="none" w:sz="0" w:space="0" w:color="auto"/>
      </w:divBdr>
    </w:div>
    <w:div w:id="421033546">
      <w:bodyDiv w:val="1"/>
      <w:marLeft w:val="0"/>
      <w:marRight w:val="0"/>
      <w:marTop w:val="0"/>
      <w:marBottom w:val="0"/>
      <w:divBdr>
        <w:top w:val="none" w:sz="0" w:space="0" w:color="auto"/>
        <w:left w:val="none" w:sz="0" w:space="0" w:color="auto"/>
        <w:bottom w:val="none" w:sz="0" w:space="0" w:color="auto"/>
        <w:right w:val="none" w:sz="0" w:space="0" w:color="auto"/>
      </w:divBdr>
    </w:div>
    <w:div w:id="612715528">
      <w:bodyDiv w:val="1"/>
      <w:marLeft w:val="0"/>
      <w:marRight w:val="0"/>
      <w:marTop w:val="0"/>
      <w:marBottom w:val="0"/>
      <w:divBdr>
        <w:top w:val="none" w:sz="0" w:space="0" w:color="auto"/>
        <w:left w:val="none" w:sz="0" w:space="0" w:color="auto"/>
        <w:bottom w:val="none" w:sz="0" w:space="0" w:color="auto"/>
        <w:right w:val="none" w:sz="0" w:space="0" w:color="auto"/>
      </w:divBdr>
    </w:div>
    <w:div w:id="629671260">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728579236">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841238926">
      <w:bodyDiv w:val="1"/>
      <w:marLeft w:val="0"/>
      <w:marRight w:val="0"/>
      <w:marTop w:val="0"/>
      <w:marBottom w:val="0"/>
      <w:divBdr>
        <w:top w:val="none" w:sz="0" w:space="0" w:color="auto"/>
        <w:left w:val="none" w:sz="0" w:space="0" w:color="auto"/>
        <w:bottom w:val="none" w:sz="0" w:space="0" w:color="auto"/>
        <w:right w:val="none" w:sz="0" w:space="0" w:color="auto"/>
      </w:divBdr>
    </w:div>
    <w:div w:id="902641947">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94138254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081680441">
      <w:bodyDiv w:val="1"/>
      <w:marLeft w:val="0"/>
      <w:marRight w:val="0"/>
      <w:marTop w:val="0"/>
      <w:marBottom w:val="0"/>
      <w:divBdr>
        <w:top w:val="none" w:sz="0" w:space="0" w:color="auto"/>
        <w:left w:val="none" w:sz="0" w:space="0" w:color="auto"/>
        <w:bottom w:val="none" w:sz="0" w:space="0" w:color="auto"/>
        <w:right w:val="none" w:sz="0" w:space="0" w:color="auto"/>
      </w:divBdr>
    </w:div>
    <w:div w:id="1244101474">
      <w:bodyDiv w:val="1"/>
      <w:marLeft w:val="0"/>
      <w:marRight w:val="0"/>
      <w:marTop w:val="0"/>
      <w:marBottom w:val="0"/>
      <w:divBdr>
        <w:top w:val="none" w:sz="0" w:space="0" w:color="auto"/>
        <w:left w:val="none" w:sz="0" w:space="0" w:color="auto"/>
        <w:bottom w:val="none" w:sz="0" w:space="0" w:color="auto"/>
        <w:right w:val="none" w:sz="0" w:space="0" w:color="auto"/>
      </w:divBdr>
    </w:div>
    <w:div w:id="1322345583">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529249638">
      <w:bodyDiv w:val="1"/>
      <w:marLeft w:val="0"/>
      <w:marRight w:val="0"/>
      <w:marTop w:val="0"/>
      <w:marBottom w:val="0"/>
      <w:divBdr>
        <w:top w:val="none" w:sz="0" w:space="0" w:color="auto"/>
        <w:left w:val="none" w:sz="0" w:space="0" w:color="auto"/>
        <w:bottom w:val="none" w:sz="0" w:space="0" w:color="auto"/>
        <w:right w:val="none" w:sz="0" w:space="0" w:color="auto"/>
      </w:divBdr>
    </w:div>
    <w:div w:id="1718624752">
      <w:bodyDiv w:val="1"/>
      <w:marLeft w:val="0"/>
      <w:marRight w:val="0"/>
      <w:marTop w:val="0"/>
      <w:marBottom w:val="0"/>
      <w:divBdr>
        <w:top w:val="none" w:sz="0" w:space="0" w:color="auto"/>
        <w:left w:val="none" w:sz="0" w:space="0" w:color="auto"/>
        <w:bottom w:val="none" w:sz="0" w:space="0" w:color="auto"/>
        <w:right w:val="none" w:sz="0" w:space="0" w:color="auto"/>
      </w:divBdr>
    </w:div>
    <w:div w:id="1779375417">
      <w:bodyDiv w:val="1"/>
      <w:marLeft w:val="0"/>
      <w:marRight w:val="0"/>
      <w:marTop w:val="0"/>
      <w:marBottom w:val="0"/>
      <w:divBdr>
        <w:top w:val="none" w:sz="0" w:space="0" w:color="auto"/>
        <w:left w:val="none" w:sz="0" w:space="0" w:color="auto"/>
        <w:bottom w:val="none" w:sz="0" w:space="0" w:color="auto"/>
        <w:right w:val="none" w:sz="0" w:space="0" w:color="auto"/>
      </w:divBdr>
    </w:div>
    <w:div w:id="1854415813">
      <w:bodyDiv w:val="1"/>
      <w:marLeft w:val="0"/>
      <w:marRight w:val="0"/>
      <w:marTop w:val="0"/>
      <w:marBottom w:val="0"/>
      <w:divBdr>
        <w:top w:val="none" w:sz="0" w:space="0" w:color="auto"/>
        <w:left w:val="none" w:sz="0" w:space="0" w:color="auto"/>
        <w:bottom w:val="none" w:sz="0" w:space="0" w:color="auto"/>
        <w:right w:val="none" w:sz="0" w:space="0" w:color="auto"/>
      </w:divBdr>
    </w:div>
    <w:div w:id="1856459707">
      <w:bodyDiv w:val="1"/>
      <w:marLeft w:val="0"/>
      <w:marRight w:val="0"/>
      <w:marTop w:val="0"/>
      <w:marBottom w:val="0"/>
      <w:divBdr>
        <w:top w:val="none" w:sz="0" w:space="0" w:color="auto"/>
        <w:left w:val="none" w:sz="0" w:space="0" w:color="auto"/>
        <w:bottom w:val="none" w:sz="0" w:space="0" w:color="auto"/>
        <w:right w:val="none" w:sz="0" w:space="0" w:color="auto"/>
      </w:divBdr>
    </w:div>
    <w:div w:id="1876968644">
      <w:bodyDiv w:val="1"/>
      <w:marLeft w:val="0"/>
      <w:marRight w:val="0"/>
      <w:marTop w:val="0"/>
      <w:marBottom w:val="0"/>
      <w:divBdr>
        <w:top w:val="none" w:sz="0" w:space="0" w:color="auto"/>
        <w:left w:val="none" w:sz="0" w:space="0" w:color="auto"/>
        <w:bottom w:val="none" w:sz="0" w:space="0" w:color="auto"/>
        <w:right w:val="none" w:sz="0" w:space="0" w:color="auto"/>
      </w:divBdr>
    </w:div>
    <w:div w:id="2067141418">
      <w:bodyDiv w:val="1"/>
      <w:marLeft w:val="0"/>
      <w:marRight w:val="0"/>
      <w:marTop w:val="0"/>
      <w:marBottom w:val="0"/>
      <w:divBdr>
        <w:top w:val="none" w:sz="0" w:space="0" w:color="auto"/>
        <w:left w:val="none" w:sz="0" w:space="0" w:color="auto"/>
        <w:bottom w:val="none" w:sz="0" w:space="0" w:color="auto"/>
        <w:right w:val="none" w:sz="0" w:space="0" w:color="auto"/>
      </w:divBdr>
    </w:div>
    <w:div w:id="2103254625">
      <w:bodyDiv w:val="1"/>
      <w:marLeft w:val="0"/>
      <w:marRight w:val="0"/>
      <w:marTop w:val="0"/>
      <w:marBottom w:val="0"/>
      <w:divBdr>
        <w:top w:val="none" w:sz="0" w:space="0" w:color="auto"/>
        <w:left w:val="none" w:sz="0" w:space="0" w:color="auto"/>
        <w:bottom w:val="none" w:sz="0" w:space="0" w:color="auto"/>
        <w:right w:val="none" w:sz="0" w:space="0" w:color="auto"/>
      </w:divBdr>
    </w:div>
    <w:div w:id="2116171079">
      <w:bodyDiv w:val="1"/>
      <w:marLeft w:val="0"/>
      <w:marRight w:val="0"/>
      <w:marTop w:val="0"/>
      <w:marBottom w:val="0"/>
      <w:divBdr>
        <w:top w:val="none" w:sz="0" w:space="0" w:color="auto"/>
        <w:left w:val="none" w:sz="0" w:space="0" w:color="auto"/>
        <w:bottom w:val="none" w:sz="0" w:space="0" w:color="auto"/>
        <w:right w:val="none" w:sz="0" w:space="0" w:color="auto"/>
      </w:divBdr>
      <w:divsChild>
        <w:div w:id="478502486">
          <w:marLeft w:val="0"/>
          <w:marRight w:val="0"/>
          <w:marTop w:val="0"/>
          <w:marBottom w:val="0"/>
          <w:divBdr>
            <w:top w:val="none" w:sz="0" w:space="0" w:color="auto"/>
            <w:left w:val="none" w:sz="0" w:space="0" w:color="auto"/>
            <w:bottom w:val="none" w:sz="0" w:space="0" w:color="auto"/>
            <w:right w:val="none" w:sz="0" w:space="0" w:color="auto"/>
          </w:divBdr>
          <w:divsChild>
            <w:div w:id="735712765">
              <w:marLeft w:val="0"/>
              <w:marRight w:val="0"/>
              <w:marTop w:val="0"/>
              <w:marBottom w:val="0"/>
              <w:divBdr>
                <w:top w:val="none" w:sz="0" w:space="0" w:color="auto"/>
                <w:left w:val="none" w:sz="0" w:space="0" w:color="auto"/>
                <w:bottom w:val="none" w:sz="0" w:space="0" w:color="auto"/>
                <w:right w:val="none" w:sz="0" w:space="0" w:color="auto"/>
              </w:divBdr>
            </w:div>
          </w:divsChild>
        </w:div>
        <w:div w:id="912352033">
          <w:marLeft w:val="0"/>
          <w:marRight w:val="0"/>
          <w:marTop w:val="0"/>
          <w:marBottom w:val="0"/>
          <w:divBdr>
            <w:top w:val="none" w:sz="0" w:space="0" w:color="auto"/>
            <w:left w:val="none" w:sz="0" w:space="0" w:color="auto"/>
            <w:bottom w:val="none" w:sz="0" w:space="0" w:color="auto"/>
            <w:right w:val="none" w:sz="0" w:space="0" w:color="auto"/>
          </w:divBdr>
          <w:divsChild>
            <w:div w:id="431702896">
              <w:marLeft w:val="0"/>
              <w:marRight w:val="0"/>
              <w:marTop w:val="0"/>
              <w:marBottom w:val="0"/>
              <w:divBdr>
                <w:top w:val="none" w:sz="0" w:space="0" w:color="auto"/>
                <w:left w:val="none" w:sz="0" w:space="0" w:color="auto"/>
                <w:bottom w:val="none" w:sz="0" w:space="0" w:color="auto"/>
                <w:right w:val="none" w:sz="0" w:space="0" w:color="auto"/>
              </w:divBdr>
              <w:divsChild>
                <w:div w:id="2044019000">
                  <w:marLeft w:val="0"/>
                  <w:marRight w:val="0"/>
                  <w:marTop w:val="0"/>
                  <w:marBottom w:val="0"/>
                  <w:divBdr>
                    <w:top w:val="none" w:sz="0" w:space="0" w:color="auto"/>
                    <w:left w:val="none" w:sz="0" w:space="0" w:color="auto"/>
                    <w:bottom w:val="none" w:sz="0" w:space="0" w:color="auto"/>
                    <w:right w:val="none" w:sz="0" w:space="0" w:color="auto"/>
                  </w:divBdr>
                  <w:divsChild>
                    <w:div w:id="68952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5754A-970D-4B64-A955-BF45CBDD6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5021</Words>
  <Characters>2862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Žaneta Vaitkuvienė</cp:lastModifiedBy>
  <cp:revision>3</cp:revision>
  <cp:lastPrinted>2020-12-15T06:55:00Z</cp:lastPrinted>
  <dcterms:created xsi:type="dcterms:W3CDTF">2024-11-07T13:11:00Z</dcterms:created>
  <dcterms:modified xsi:type="dcterms:W3CDTF">2024-11-07T13:35:00Z</dcterms:modified>
</cp:coreProperties>
</file>