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000B" w14:textId="77777777" w:rsidR="001F70C6" w:rsidRDefault="001F70C6">
      <w:pPr>
        <w:spacing w:after="16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ŠACHMATŲ TURNYRAS</w:t>
      </w:r>
    </w:p>
    <w:p w14:paraId="0C6A9405" w14:textId="77777777" w:rsidR="001F70C6" w:rsidRDefault="001F70C6">
      <w:pPr>
        <w:spacing w:after="16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LIETUVOS VALSTYBĖS ATKŪRIMO DIENAI PAMINĖTI</w:t>
      </w:r>
    </w:p>
    <w:p w14:paraId="00000002" w14:textId="0E85DEEB" w:rsidR="00D15EB6" w:rsidRPr="00687B01" w:rsidRDefault="00EE0E4A">
      <w:pPr>
        <w:spacing w:after="160"/>
        <w:jc w:val="center"/>
        <w:rPr>
          <w:szCs w:val="24"/>
        </w:rPr>
      </w:pPr>
      <w:r w:rsidRPr="00687B01">
        <w:rPr>
          <w:b/>
          <w:color w:val="000000"/>
          <w:szCs w:val="24"/>
        </w:rPr>
        <w:t>N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U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O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S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T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A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T</w:t>
      </w:r>
      <w:r w:rsidR="001F70C6">
        <w:rPr>
          <w:b/>
          <w:color w:val="000000"/>
          <w:szCs w:val="24"/>
        </w:rPr>
        <w:t xml:space="preserve"> </w:t>
      </w:r>
      <w:r w:rsidRPr="00687B01">
        <w:rPr>
          <w:b/>
          <w:color w:val="000000"/>
          <w:szCs w:val="24"/>
        </w:rPr>
        <w:t>A</w:t>
      </w:r>
      <w:r w:rsidR="001F70C6">
        <w:rPr>
          <w:b/>
          <w:color w:val="000000"/>
          <w:szCs w:val="24"/>
        </w:rPr>
        <w:t xml:space="preserve"> </w:t>
      </w:r>
      <w:bookmarkStart w:id="0" w:name="_GoBack"/>
      <w:bookmarkEnd w:id="0"/>
      <w:r w:rsidRPr="00687B01">
        <w:rPr>
          <w:b/>
          <w:color w:val="000000"/>
          <w:szCs w:val="24"/>
        </w:rPr>
        <w:t>I</w:t>
      </w:r>
    </w:p>
    <w:p w14:paraId="61CA14C9" w14:textId="208C50CB" w:rsidR="00EA3841" w:rsidRDefault="00EA3841" w:rsidP="00EA3841">
      <w:pPr>
        <w:spacing w:after="240"/>
        <w:ind w:firstLine="709"/>
        <w:rPr>
          <w:b/>
          <w:color w:val="000000"/>
          <w:szCs w:val="24"/>
        </w:rPr>
      </w:pPr>
    </w:p>
    <w:p w14:paraId="00000004" w14:textId="4281DE3F" w:rsidR="00D15EB6" w:rsidRDefault="001F70C6" w:rsidP="00EA3841">
      <w:pPr>
        <w:spacing w:after="240"/>
        <w:ind w:firstLine="709"/>
        <w:jc w:val="both"/>
        <w:rPr>
          <w:color w:val="000000"/>
          <w:szCs w:val="24"/>
        </w:rPr>
      </w:pPr>
      <w:r w:rsidRPr="00687B01">
        <w:rPr>
          <w:b/>
          <w:color w:val="000000"/>
          <w:szCs w:val="24"/>
        </w:rPr>
        <w:t>1. ORGANIZATORIAI. LAIKAS IR VIETA</w:t>
      </w:r>
      <w:r w:rsidR="00EA3841">
        <w:rPr>
          <w:b/>
          <w:color w:val="000000"/>
          <w:szCs w:val="24"/>
        </w:rPr>
        <w:t>.</w:t>
      </w:r>
      <w:r w:rsidRPr="00687B01">
        <w:rPr>
          <w:b/>
          <w:color w:val="000000"/>
          <w:szCs w:val="24"/>
        </w:rPr>
        <w:t xml:space="preserve"> </w:t>
      </w:r>
      <w:r w:rsidRPr="00687B01">
        <w:rPr>
          <w:color w:val="000000"/>
          <w:szCs w:val="24"/>
        </w:rPr>
        <w:t xml:space="preserve">Varžybas vykdo </w:t>
      </w:r>
      <w:r w:rsidR="00687B01" w:rsidRPr="00687B01">
        <w:rPr>
          <w:color w:val="000000"/>
          <w:szCs w:val="24"/>
        </w:rPr>
        <w:t>Plungės sporto ir rekreacijos centras</w:t>
      </w:r>
      <w:r w:rsidR="00EE0E4A">
        <w:rPr>
          <w:color w:val="000000"/>
          <w:szCs w:val="24"/>
        </w:rPr>
        <w:t xml:space="preserve">, </w:t>
      </w:r>
      <w:r w:rsidR="00EE0E4A" w:rsidRPr="00687B01">
        <w:rPr>
          <w:color w:val="000000"/>
          <w:szCs w:val="24"/>
        </w:rPr>
        <w:t>Plungės visuomeninis šachmatų klubas „Bokštas“</w:t>
      </w:r>
      <w:r w:rsidR="00687B01" w:rsidRPr="00687B01">
        <w:rPr>
          <w:color w:val="000000"/>
          <w:szCs w:val="24"/>
        </w:rPr>
        <w:t>.</w:t>
      </w:r>
      <w:r w:rsidRPr="00687B01">
        <w:rPr>
          <w:color w:val="000000"/>
          <w:szCs w:val="24"/>
        </w:rPr>
        <w:t xml:space="preserve"> Turnyro direktorius </w:t>
      </w:r>
      <w:r w:rsidR="00EA3841">
        <w:rPr>
          <w:color w:val="000000"/>
          <w:szCs w:val="24"/>
        </w:rPr>
        <w:t xml:space="preserve">– </w:t>
      </w:r>
      <w:r w:rsidR="00F42FF3" w:rsidRPr="00687B01">
        <w:rPr>
          <w:color w:val="000000"/>
          <w:szCs w:val="24"/>
        </w:rPr>
        <w:t>Sigitas Kalvaitis</w:t>
      </w:r>
      <w:r w:rsidRPr="00687B01">
        <w:rPr>
          <w:color w:val="000000"/>
          <w:szCs w:val="24"/>
        </w:rPr>
        <w:t>. Varžybos vyks 202</w:t>
      </w:r>
      <w:r w:rsidR="00EE0E4A">
        <w:rPr>
          <w:color w:val="000000"/>
          <w:szCs w:val="24"/>
        </w:rPr>
        <w:t>5</w:t>
      </w:r>
      <w:r w:rsidRPr="00687B01">
        <w:rPr>
          <w:color w:val="000000"/>
          <w:szCs w:val="24"/>
        </w:rPr>
        <w:t xml:space="preserve"> m</w:t>
      </w:r>
      <w:r w:rsidR="005B2536" w:rsidRPr="00687B01">
        <w:rPr>
          <w:color w:val="000000"/>
          <w:szCs w:val="24"/>
        </w:rPr>
        <w:t xml:space="preserve">. </w:t>
      </w:r>
      <w:r w:rsidR="00EE0E4A">
        <w:rPr>
          <w:color w:val="000000"/>
          <w:szCs w:val="24"/>
        </w:rPr>
        <w:t>vasario 9</w:t>
      </w:r>
      <w:r w:rsidRPr="00687B01">
        <w:rPr>
          <w:color w:val="000000"/>
          <w:szCs w:val="24"/>
        </w:rPr>
        <w:t xml:space="preserve"> d., </w:t>
      </w:r>
      <w:r w:rsidR="00687B01" w:rsidRPr="00687B01">
        <w:rPr>
          <w:color w:val="000000"/>
          <w:szCs w:val="24"/>
        </w:rPr>
        <w:t>sekmadienį</w:t>
      </w:r>
      <w:r w:rsidRPr="00687B01">
        <w:rPr>
          <w:color w:val="000000"/>
          <w:szCs w:val="24"/>
        </w:rPr>
        <w:t xml:space="preserve">, </w:t>
      </w:r>
      <w:r w:rsidR="00687B01" w:rsidRPr="00687B01">
        <w:rPr>
          <w:color w:val="000000"/>
          <w:szCs w:val="24"/>
        </w:rPr>
        <w:t>adresu Vytauto g. 7, Plungėje</w:t>
      </w:r>
      <w:r w:rsidRPr="00687B01">
        <w:rPr>
          <w:color w:val="000000"/>
          <w:szCs w:val="24"/>
        </w:rPr>
        <w:t>. Varžybų pradžia 1</w:t>
      </w:r>
      <w:r w:rsidR="00687B01" w:rsidRPr="00687B01">
        <w:rPr>
          <w:color w:val="000000"/>
          <w:szCs w:val="24"/>
        </w:rPr>
        <w:t>1</w:t>
      </w:r>
      <w:r w:rsidRPr="00687B01">
        <w:rPr>
          <w:color w:val="000000"/>
          <w:szCs w:val="24"/>
        </w:rPr>
        <w:t>.00 val. Numatomas varžybų uždarymo laikas – 15.00 val.</w:t>
      </w:r>
    </w:p>
    <w:p w14:paraId="406C1C48" w14:textId="77777777" w:rsidR="00161EAB" w:rsidRPr="00687B01" w:rsidRDefault="00161EAB" w:rsidP="00161EAB">
      <w:pPr>
        <w:ind w:firstLine="567"/>
        <w:jc w:val="both"/>
        <w:rPr>
          <w:szCs w:val="24"/>
        </w:rPr>
      </w:pPr>
    </w:p>
    <w:p w14:paraId="00000005" w14:textId="29213F86" w:rsidR="00D15EB6" w:rsidRDefault="001F70C6" w:rsidP="00161EAB">
      <w:pPr>
        <w:ind w:firstLine="567"/>
        <w:jc w:val="both"/>
        <w:rPr>
          <w:color w:val="000000"/>
          <w:szCs w:val="24"/>
        </w:rPr>
      </w:pPr>
      <w:r w:rsidRPr="00687B01">
        <w:rPr>
          <w:b/>
          <w:color w:val="000000"/>
          <w:szCs w:val="24"/>
        </w:rPr>
        <w:t> 2. DALYVAVIMO SĄLYGOS, PARAIŠKOS IR REGISTRACIJA</w:t>
      </w:r>
      <w:r w:rsidR="003B05A8">
        <w:rPr>
          <w:b/>
          <w:color w:val="000000"/>
          <w:szCs w:val="24"/>
        </w:rPr>
        <w:t>.</w:t>
      </w:r>
      <w:r w:rsidRPr="00687B01">
        <w:rPr>
          <w:color w:val="000000"/>
          <w:szCs w:val="24"/>
        </w:rPr>
        <w:t xml:space="preserve"> Turnyre gali dalyvauti visi norintys šachmatininkai. Visas žaidėjų dalyvavimo išla</w:t>
      </w:r>
      <w:r w:rsidRPr="00687B01">
        <w:rPr>
          <w:color w:val="000000"/>
          <w:szCs w:val="24"/>
        </w:rPr>
        <w:t>idas apmoka komandiruojanti organizacija arba patys dalyviai. Varžybų vyr. teisėja – NA Lina Buterleviči</w:t>
      </w:r>
      <w:r w:rsidR="00B078D8" w:rsidRPr="00687B01">
        <w:rPr>
          <w:color w:val="000000"/>
          <w:szCs w:val="24"/>
        </w:rPr>
        <w:t>e</w:t>
      </w:r>
      <w:r w:rsidRPr="00687B01">
        <w:rPr>
          <w:color w:val="000000"/>
          <w:szCs w:val="24"/>
        </w:rPr>
        <w:t xml:space="preserve">nė, teisėjos pavaduotojas NA Sigitas Kalvaitis. Paraiškos dėl dalyvavimo yra siunčiamos </w:t>
      </w:r>
      <w:r w:rsidR="003B05A8">
        <w:rPr>
          <w:color w:val="000000"/>
          <w:szCs w:val="24"/>
        </w:rPr>
        <w:t xml:space="preserve">vyr. teisėjai Linai Buterlevičienei, </w:t>
      </w:r>
      <w:r w:rsidR="003B05A8">
        <w:rPr>
          <w:color w:val="000000"/>
          <w:szCs w:val="24"/>
        </w:rPr>
        <w:br/>
      </w:r>
      <w:r w:rsidRPr="00687B01">
        <w:rPr>
          <w:color w:val="000000"/>
          <w:szCs w:val="24"/>
        </w:rPr>
        <w:t>el. pašt</w:t>
      </w:r>
      <w:r w:rsidR="003B05A8">
        <w:rPr>
          <w:color w:val="000000"/>
          <w:szCs w:val="24"/>
        </w:rPr>
        <w:t>o adresu</w:t>
      </w:r>
      <w:r w:rsidR="00EA3841">
        <w:rPr>
          <w:color w:val="000000"/>
          <w:szCs w:val="24"/>
        </w:rPr>
        <w:t>:</w:t>
      </w:r>
      <w:r w:rsidRPr="00687B01">
        <w:rPr>
          <w:color w:val="000000"/>
          <w:szCs w:val="24"/>
        </w:rPr>
        <w:t xml:space="preserve"> </w:t>
      </w:r>
      <w:hyperlink r:id="rId5" w:history="1">
        <w:r w:rsidR="003B05A8" w:rsidRPr="004D07D7">
          <w:rPr>
            <w:rStyle w:val="Hyperlink"/>
            <w:szCs w:val="24"/>
          </w:rPr>
          <w:t>lina.buterleviciene@gmail.com</w:t>
        </w:r>
      </w:hyperlink>
      <w:r w:rsidRPr="00687B01">
        <w:rPr>
          <w:rFonts w:eastAsia="Calibri"/>
          <w:color w:val="000000"/>
          <w:szCs w:val="24"/>
        </w:rPr>
        <w:t xml:space="preserve"> </w:t>
      </w:r>
      <w:r w:rsidRPr="00687B01">
        <w:rPr>
          <w:color w:val="000000"/>
          <w:szCs w:val="24"/>
        </w:rPr>
        <w:t>(</w:t>
      </w:r>
      <w:r w:rsidR="00EA3841">
        <w:rPr>
          <w:color w:val="000000"/>
          <w:szCs w:val="24"/>
        </w:rPr>
        <w:t xml:space="preserve">mob. </w:t>
      </w:r>
      <w:r w:rsidRPr="00687B01">
        <w:rPr>
          <w:color w:val="000000"/>
          <w:szCs w:val="24"/>
        </w:rPr>
        <w:t>tel. Nr. +370</w:t>
      </w:r>
      <w:r w:rsidR="00EA3841">
        <w:rPr>
          <w:color w:val="000000"/>
          <w:szCs w:val="24"/>
        </w:rPr>
        <w:t> </w:t>
      </w:r>
      <w:r w:rsidRPr="00687B01">
        <w:rPr>
          <w:color w:val="000000"/>
          <w:szCs w:val="24"/>
        </w:rPr>
        <w:t>6</w:t>
      </w:r>
      <w:r w:rsidR="003B05A8">
        <w:rPr>
          <w:color w:val="000000"/>
          <w:szCs w:val="24"/>
        </w:rPr>
        <w:t>47</w:t>
      </w:r>
      <w:r w:rsidR="00EA3841">
        <w:rPr>
          <w:color w:val="000000"/>
          <w:szCs w:val="24"/>
        </w:rPr>
        <w:t xml:space="preserve"> </w:t>
      </w:r>
      <w:r w:rsidR="003B05A8">
        <w:rPr>
          <w:color w:val="000000"/>
          <w:szCs w:val="24"/>
        </w:rPr>
        <w:t>27775</w:t>
      </w:r>
      <w:r w:rsidRPr="00687B01">
        <w:rPr>
          <w:color w:val="000000"/>
          <w:szCs w:val="24"/>
        </w:rPr>
        <w:t>) iki 202</w:t>
      </w:r>
      <w:r w:rsidR="00EE0E4A">
        <w:rPr>
          <w:color w:val="000000"/>
          <w:szCs w:val="24"/>
        </w:rPr>
        <w:t>5</w:t>
      </w:r>
      <w:r w:rsidRPr="00687B01">
        <w:rPr>
          <w:color w:val="000000"/>
          <w:szCs w:val="24"/>
        </w:rPr>
        <w:t xml:space="preserve"> m. </w:t>
      </w:r>
      <w:r w:rsidR="00EE0E4A">
        <w:rPr>
          <w:szCs w:val="24"/>
        </w:rPr>
        <w:t>vasario</w:t>
      </w:r>
      <w:r w:rsidR="00687B01" w:rsidRPr="00687B01">
        <w:rPr>
          <w:szCs w:val="24"/>
        </w:rPr>
        <w:t xml:space="preserve"> </w:t>
      </w:r>
      <w:r w:rsidR="003B05A8">
        <w:rPr>
          <w:szCs w:val="24"/>
        </w:rPr>
        <w:br/>
      </w:r>
      <w:r w:rsidR="00EE0E4A">
        <w:rPr>
          <w:szCs w:val="24"/>
        </w:rPr>
        <w:t>8</w:t>
      </w:r>
      <w:r w:rsidR="00CD1833" w:rsidRPr="00687B01">
        <w:rPr>
          <w:szCs w:val="24"/>
        </w:rPr>
        <w:t xml:space="preserve"> </w:t>
      </w:r>
      <w:r w:rsidRPr="00687B01">
        <w:rPr>
          <w:color w:val="000000"/>
          <w:szCs w:val="24"/>
        </w:rPr>
        <w:t>d. imtinai. Paraiškoje prašome nurodyti vardą, pavardę, FIDE ID arba gimimo datą</w:t>
      </w:r>
      <w:r w:rsidR="00687B01" w:rsidRPr="00687B01">
        <w:rPr>
          <w:color w:val="000000"/>
          <w:szCs w:val="24"/>
        </w:rPr>
        <w:t>,</w:t>
      </w:r>
      <w:r w:rsidRPr="00687B01">
        <w:rPr>
          <w:color w:val="000000"/>
          <w:szCs w:val="24"/>
        </w:rPr>
        <w:t xml:space="preserve"> kontaktinį telefoną</w:t>
      </w:r>
      <w:r w:rsidR="00687B01" w:rsidRPr="00687B01">
        <w:rPr>
          <w:color w:val="000000"/>
          <w:szCs w:val="24"/>
        </w:rPr>
        <w:t xml:space="preserve"> ir miestą (klubą).</w:t>
      </w:r>
      <w:r w:rsidRPr="00687B01">
        <w:rPr>
          <w:color w:val="000000"/>
          <w:szCs w:val="24"/>
        </w:rPr>
        <w:t xml:space="preserve"> Maksimalus dalyvių skaičius </w:t>
      </w:r>
      <w:r w:rsidR="00687B01" w:rsidRPr="00687B01">
        <w:rPr>
          <w:color w:val="000000"/>
          <w:szCs w:val="24"/>
        </w:rPr>
        <w:t>–</w:t>
      </w:r>
      <w:r w:rsidRPr="00687B01">
        <w:rPr>
          <w:color w:val="000000"/>
          <w:szCs w:val="24"/>
        </w:rPr>
        <w:t xml:space="preserve"> </w:t>
      </w:r>
      <w:r w:rsidR="00687B01" w:rsidRPr="00687B01">
        <w:rPr>
          <w:szCs w:val="24"/>
        </w:rPr>
        <w:t>5</w:t>
      </w:r>
      <w:r w:rsidRPr="00687B01">
        <w:rPr>
          <w:szCs w:val="24"/>
        </w:rPr>
        <w:t>0</w:t>
      </w:r>
      <w:r w:rsidRPr="00687B01">
        <w:rPr>
          <w:color w:val="000000"/>
          <w:szCs w:val="24"/>
        </w:rPr>
        <w:t xml:space="preserve">. Pirmenybė teikiama </w:t>
      </w:r>
      <w:r w:rsidR="00EA3841" w:rsidRPr="00EA3841">
        <w:rPr>
          <w:color w:val="000000"/>
          <w:szCs w:val="24"/>
        </w:rPr>
        <w:t>plungiškiams (buvusiems plungiškiams)</w:t>
      </w:r>
      <w:r w:rsidR="00EA3841">
        <w:rPr>
          <w:color w:val="000000"/>
          <w:szCs w:val="24"/>
        </w:rPr>
        <w:t xml:space="preserve"> ir </w:t>
      </w:r>
      <w:r w:rsidRPr="00687B01">
        <w:rPr>
          <w:color w:val="000000"/>
          <w:szCs w:val="24"/>
        </w:rPr>
        <w:t>anksčiau užsiregistravusiems</w:t>
      </w:r>
      <w:r w:rsidR="00EA3841">
        <w:rPr>
          <w:color w:val="000000"/>
          <w:szCs w:val="24"/>
        </w:rPr>
        <w:t xml:space="preserve"> dalyviams</w:t>
      </w:r>
      <w:r w:rsidRPr="00687B01">
        <w:rPr>
          <w:color w:val="000000"/>
          <w:szCs w:val="24"/>
        </w:rPr>
        <w:t xml:space="preserve">. Dalyvių registracijos patvirtinimas varžybų dieną nuo </w:t>
      </w:r>
      <w:r w:rsidR="00687B01" w:rsidRPr="00687B01">
        <w:rPr>
          <w:color w:val="000000"/>
          <w:szCs w:val="24"/>
        </w:rPr>
        <w:t>10</w:t>
      </w:r>
      <w:r w:rsidRPr="00687B01">
        <w:rPr>
          <w:color w:val="000000"/>
          <w:szCs w:val="24"/>
        </w:rPr>
        <w:t xml:space="preserve">.00 val. iki </w:t>
      </w:r>
      <w:r w:rsidR="00687B01" w:rsidRPr="00687B01">
        <w:rPr>
          <w:color w:val="000000"/>
          <w:szCs w:val="24"/>
        </w:rPr>
        <w:t>10</w:t>
      </w:r>
      <w:r w:rsidRPr="00687B01">
        <w:rPr>
          <w:color w:val="000000"/>
          <w:szCs w:val="24"/>
        </w:rPr>
        <w:t>.45 val. Kiekvienas dalyvis užsiregistravimu savai</w:t>
      </w:r>
      <w:r w:rsidRPr="00687B01">
        <w:rPr>
          <w:color w:val="000000"/>
          <w:szCs w:val="24"/>
        </w:rPr>
        <w:t>me sutinka, kad renginio organizatoriai visas renginio metu padarytas nuotraukas bei filmuotą medžiagą gali laisvai, be atskiro sutikimo, naudoti rinkodaros tikslais. </w:t>
      </w:r>
    </w:p>
    <w:p w14:paraId="60590679" w14:textId="77777777" w:rsidR="00EA3841" w:rsidRPr="00687B01" w:rsidRDefault="00EA3841" w:rsidP="00161EAB">
      <w:pPr>
        <w:ind w:firstLine="567"/>
        <w:jc w:val="both"/>
        <w:rPr>
          <w:szCs w:val="24"/>
        </w:rPr>
      </w:pPr>
    </w:p>
    <w:p w14:paraId="00000006" w14:textId="7916C053" w:rsidR="00D15EB6" w:rsidRDefault="001F70C6" w:rsidP="00161EAB">
      <w:pPr>
        <w:ind w:firstLine="567"/>
        <w:jc w:val="both"/>
        <w:rPr>
          <w:color w:val="000000"/>
          <w:szCs w:val="24"/>
        </w:rPr>
      </w:pPr>
      <w:r w:rsidRPr="00687B01">
        <w:rPr>
          <w:b/>
          <w:color w:val="000000"/>
          <w:szCs w:val="24"/>
        </w:rPr>
        <w:t>3. LAIKO KONTROLĖ IR REGLAMENTAS</w:t>
      </w:r>
      <w:r w:rsidR="00EA3841">
        <w:rPr>
          <w:b/>
          <w:color w:val="000000"/>
          <w:szCs w:val="24"/>
        </w:rPr>
        <w:t>.</w:t>
      </w:r>
      <w:r w:rsidRPr="00687B01">
        <w:rPr>
          <w:color w:val="000000"/>
          <w:szCs w:val="24"/>
        </w:rPr>
        <w:t xml:space="preserve"> Turnyras vykdomas šveicariška sistema </w:t>
      </w:r>
      <w:r w:rsidR="00AA4666">
        <w:rPr>
          <w:color w:val="000000"/>
          <w:szCs w:val="24"/>
        </w:rPr>
        <w:br/>
      </w:r>
      <w:r w:rsidR="00687B01" w:rsidRPr="00687B01">
        <w:rPr>
          <w:color w:val="000000"/>
          <w:szCs w:val="24"/>
        </w:rPr>
        <w:t>7</w:t>
      </w:r>
      <w:r w:rsidRPr="00687B01">
        <w:rPr>
          <w:color w:val="000000"/>
          <w:szCs w:val="24"/>
        </w:rPr>
        <w:t xml:space="preserve"> ratais pagal</w:t>
      </w:r>
      <w:r w:rsidRPr="00687B01">
        <w:rPr>
          <w:color w:val="000000"/>
          <w:szCs w:val="24"/>
        </w:rPr>
        <w:t xml:space="preserve"> FIDE greitųjų šachmatų taisykles. Laiko kontrolė: po 8 min. + 3</w:t>
      </w:r>
      <w:r w:rsidR="00161EAB">
        <w:rPr>
          <w:color w:val="000000"/>
          <w:szCs w:val="24"/>
        </w:rPr>
        <w:t xml:space="preserve"> </w:t>
      </w:r>
      <w:r w:rsidRPr="00687B01">
        <w:rPr>
          <w:color w:val="000000"/>
          <w:szCs w:val="24"/>
        </w:rPr>
        <w:t>sek. už kiekvien</w:t>
      </w:r>
      <w:r w:rsidR="00687B01" w:rsidRPr="00687B01">
        <w:rPr>
          <w:color w:val="000000"/>
          <w:szCs w:val="24"/>
        </w:rPr>
        <w:t>ą</w:t>
      </w:r>
      <w:r w:rsidRPr="00687B01">
        <w:rPr>
          <w:color w:val="000000"/>
          <w:szCs w:val="24"/>
        </w:rPr>
        <w:t xml:space="preserve"> padarytą ėjimą. Turnyras registruojamas FIDE reitingų apskaičiavimui. </w:t>
      </w:r>
    </w:p>
    <w:p w14:paraId="6A440EC9" w14:textId="77777777" w:rsidR="00EA3841" w:rsidRPr="00687B01" w:rsidRDefault="00EA3841" w:rsidP="00161EAB">
      <w:pPr>
        <w:ind w:firstLine="567"/>
        <w:jc w:val="both"/>
        <w:rPr>
          <w:szCs w:val="24"/>
        </w:rPr>
      </w:pPr>
    </w:p>
    <w:p w14:paraId="00000007" w14:textId="168A9B6A" w:rsidR="00D15EB6" w:rsidRDefault="001F70C6" w:rsidP="00161EAB">
      <w:pPr>
        <w:ind w:firstLine="567"/>
        <w:jc w:val="both"/>
        <w:rPr>
          <w:color w:val="000000"/>
          <w:szCs w:val="24"/>
        </w:rPr>
      </w:pPr>
      <w:r w:rsidRPr="00687B01">
        <w:rPr>
          <w:b/>
          <w:color w:val="000000"/>
          <w:szCs w:val="24"/>
        </w:rPr>
        <w:t>4. NUGALĖTOJŲ NUSTATYMAS</w:t>
      </w:r>
      <w:r w:rsidR="00EA3841">
        <w:rPr>
          <w:b/>
          <w:color w:val="000000"/>
          <w:szCs w:val="24"/>
        </w:rPr>
        <w:t>.</w:t>
      </w:r>
      <w:r w:rsidRPr="00687B01">
        <w:rPr>
          <w:color w:val="000000"/>
          <w:szCs w:val="24"/>
        </w:rPr>
        <w:t xml:space="preserve"> Laimi dalyvis, surinkęs daugiausiai taškų. Taškų lygybės atveju vietos nust</w:t>
      </w:r>
      <w:r w:rsidRPr="00687B01">
        <w:rPr>
          <w:color w:val="000000"/>
          <w:szCs w:val="24"/>
        </w:rPr>
        <w:t>atomos pagal šiuos papildomus rodiklius: 1.Buchholco koeficientas (atmetus blogiausią rezultatą); 2. Buchholco koeficientas pilnas; 3. Progreso koeficientas; 4. Arranzo koeficientas; 5. Bergerio koeficientas. </w:t>
      </w:r>
    </w:p>
    <w:p w14:paraId="33C5AF7D" w14:textId="77777777" w:rsidR="00161EAB" w:rsidRPr="00687B01" w:rsidRDefault="00161EAB" w:rsidP="00161EAB">
      <w:pPr>
        <w:ind w:firstLine="567"/>
        <w:jc w:val="both"/>
        <w:rPr>
          <w:szCs w:val="24"/>
        </w:rPr>
      </w:pPr>
    </w:p>
    <w:p w14:paraId="00000008" w14:textId="7901FE2D" w:rsidR="00D15EB6" w:rsidRPr="00687B01" w:rsidRDefault="001F70C6" w:rsidP="00161EAB">
      <w:pPr>
        <w:ind w:firstLine="567"/>
        <w:jc w:val="both"/>
        <w:rPr>
          <w:szCs w:val="24"/>
        </w:rPr>
      </w:pPr>
      <w:r w:rsidRPr="00687B01">
        <w:rPr>
          <w:b/>
          <w:color w:val="000000"/>
          <w:szCs w:val="24"/>
        </w:rPr>
        <w:t>5. APDOVANOJIMAI</w:t>
      </w:r>
      <w:r w:rsidR="00EA3841">
        <w:rPr>
          <w:b/>
          <w:color w:val="000000"/>
          <w:szCs w:val="24"/>
        </w:rPr>
        <w:t>.</w:t>
      </w:r>
      <w:r w:rsidRPr="00687B01">
        <w:rPr>
          <w:color w:val="000000"/>
          <w:szCs w:val="24"/>
        </w:rPr>
        <w:t xml:space="preserve"> </w:t>
      </w:r>
      <w:r w:rsidR="00EA3841" w:rsidRPr="00EA3841">
        <w:rPr>
          <w:color w:val="000000"/>
          <w:szCs w:val="24"/>
        </w:rPr>
        <w:t xml:space="preserve">Turnyro nugalėtojas apdovanojamas taure, o prizininkai </w:t>
      </w:r>
      <w:r w:rsidR="00EE0E4A">
        <w:rPr>
          <w:color w:val="000000"/>
          <w:szCs w:val="24"/>
        </w:rPr>
        <w:t>–</w:t>
      </w:r>
      <w:r w:rsidR="00EA3841">
        <w:rPr>
          <w:color w:val="000000"/>
          <w:szCs w:val="24"/>
        </w:rPr>
        <w:t xml:space="preserve"> </w:t>
      </w:r>
      <w:r w:rsidR="00EA3841" w:rsidRPr="00EA3841">
        <w:rPr>
          <w:color w:val="000000"/>
          <w:szCs w:val="24"/>
        </w:rPr>
        <w:t>medaliais.</w:t>
      </w:r>
      <w:r w:rsidR="00EA3841">
        <w:rPr>
          <w:color w:val="000000"/>
          <w:szCs w:val="24"/>
        </w:rPr>
        <w:t xml:space="preserve"> </w:t>
      </w:r>
      <w:r w:rsidR="00EA3841" w:rsidRPr="00EA3841">
        <w:rPr>
          <w:color w:val="000000"/>
          <w:szCs w:val="24"/>
        </w:rPr>
        <w:t xml:space="preserve"> Numatomi prizai moterims</w:t>
      </w:r>
      <w:r w:rsidR="00EA3841">
        <w:rPr>
          <w:color w:val="000000"/>
          <w:szCs w:val="24"/>
        </w:rPr>
        <w:t xml:space="preserve"> (merginoms)</w:t>
      </w:r>
      <w:r w:rsidR="00EA3841" w:rsidRPr="00EA3841">
        <w:rPr>
          <w:color w:val="000000"/>
          <w:szCs w:val="24"/>
        </w:rPr>
        <w:t xml:space="preserve">, jaunučiams </w:t>
      </w:r>
      <w:r w:rsidR="00EA3841">
        <w:rPr>
          <w:color w:val="000000"/>
          <w:szCs w:val="24"/>
        </w:rPr>
        <w:t>(</w:t>
      </w:r>
      <w:r w:rsidR="00EA3841" w:rsidRPr="00A83495">
        <w:rPr>
          <w:color w:val="000000"/>
          <w:szCs w:val="24"/>
        </w:rPr>
        <w:t>201</w:t>
      </w:r>
      <w:r w:rsidR="00A83495" w:rsidRPr="00A83495">
        <w:rPr>
          <w:color w:val="000000"/>
          <w:szCs w:val="24"/>
        </w:rPr>
        <w:t>1</w:t>
      </w:r>
      <w:r w:rsidR="00EA3841" w:rsidRPr="00A83495">
        <w:rPr>
          <w:color w:val="000000"/>
          <w:szCs w:val="24"/>
        </w:rPr>
        <w:t xml:space="preserve"> m. gimimo ir jaunesniems) ir vaikams (201</w:t>
      </w:r>
      <w:r w:rsidR="00A83495" w:rsidRPr="00A83495">
        <w:rPr>
          <w:color w:val="000000"/>
          <w:szCs w:val="24"/>
        </w:rPr>
        <w:t>5</w:t>
      </w:r>
      <w:r w:rsidR="00EA3841" w:rsidRPr="00A83495">
        <w:rPr>
          <w:color w:val="000000"/>
          <w:szCs w:val="24"/>
        </w:rPr>
        <w:t xml:space="preserve"> m. gimimo ir jaunesniems). </w:t>
      </w:r>
      <w:r w:rsidRPr="00A83495">
        <w:rPr>
          <w:color w:val="000000"/>
          <w:szCs w:val="24"/>
        </w:rPr>
        <w:t>Kiekvienas dalyvis gali laimėti</w:t>
      </w:r>
      <w:r w:rsidRPr="00687B01">
        <w:rPr>
          <w:color w:val="000000"/>
          <w:szCs w:val="24"/>
        </w:rPr>
        <w:t xml:space="preserve"> tik vieną (didesnį) prizą. </w:t>
      </w:r>
    </w:p>
    <w:p w14:paraId="2BEE4A76" w14:textId="77777777" w:rsidR="00EA3841" w:rsidRDefault="00EA3841" w:rsidP="00EA3841">
      <w:pPr>
        <w:ind w:firstLine="567"/>
        <w:jc w:val="both"/>
        <w:rPr>
          <w:color w:val="000000"/>
          <w:szCs w:val="24"/>
        </w:rPr>
      </w:pPr>
    </w:p>
    <w:p w14:paraId="00000009" w14:textId="6F15A1D5" w:rsidR="00D15EB6" w:rsidRDefault="001F70C6" w:rsidP="00161EAB">
      <w:pPr>
        <w:spacing w:after="160"/>
        <w:ind w:firstLine="567"/>
        <w:jc w:val="both"/>
        <w:rPr>
          <w:color w:val="000000"/>
          <w:szCs w:val="24"/>
        </w:rPr>
      </w:pPr>
      <w:r w:rsidRPr="00687B01">
        <w:rPr>
          <w:color w:val="000000"/>
          <w:szCs w:val="24"/>
        </w:rPr>
        <w:t>T</w:t>
      </w:r>
      <w:r w:rsidRPr="00687B01">
        <w:rPr>
          <w:color w:val="000000"/>
          <w:szCs w:val="24"/>
        </w:rPr>
        <w:t>urnyro organizatoriai pasilieka teisę įsteigti papildomus prizus ir daryti būtinus pakeitimus.</w:t>
      </w:r>
    </w:p>
    <w:p w14:paraId="3E4DD39D" w14:textId="77777777" w:rsidR="00EA3841" w:rsidRPr="00687B01" w:rsidRDefault="00EA3841" w:rsidP="00EA3841">
      <w:pPr>
        <w:ind w:firstLine="567"/>
        <w:jc w:val="both"/>
        <w:rPr>
          <w:szCs w:val="24"/>
        </w:rPr>
      </w:pPr>
    </w:p>
    <w:p w14:paraId="0000000A" w14:textId="2D29590E" w:rsidR="00D15EB6" w:rsidRPr="00687B01" w:rsidRDefault="00687B01" w:rsidP="00687B01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15EB6" w:rsidRPr="00687B01" w:rsidSect="00161EAB"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B6"/>
    <w:rsid w:val="00033F0B"/>
    <w:rsid w:val="00046E5C"/>
    <w:rsid w:val="00135663"/>
    <w:rsid w:val="00161EAB"/>
    <w:rsid w:val="001F70C6"/>
    <w:rsid w:val="003339AA"/>
    <w:rsid w:val="00384CF0"/>
    <w:rsid w:val="003B05A8"/>
    <w:rsid w:val="004359FB"/>
    <w:rsid w:val="005B2536"/>
    <w:rsid w:val="00687B01"/>
    <w:rsid w:val="0075159F"/>
    <w:rsid w:val="00787A90"/>
    <w:rsid w:val="009772DA"/>
    <w:rsid w:val="00A83495"/>
    <w:rsid w:val="00AA4666"/>
    <w:rsid w:val="00B078D8"/>
    <w:rsid w:val="00BB5CD5"/>
    <w:rsid w:val="00CD1833"/>
    <w:rsid w:val="00CD4355"/>
    <w:rsid w:val="00D15EB6"/>
    <w:rsid w:val="00D96389"/>
    <w:rsid w:val="00EA3841"/>
    <w:rsid w:val="00EE0E4A"/>
    <w:rsid w:val="00F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4F73"/>
  <w15:docId w15:val="{CB91992F-EA86-486D-9980-0327D8B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E70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2F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F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na.buterlevic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kmHvuAtF+O3ri1lHBelOWvA5g==">CgMxLjA4AHIhMVV5bFRTalotbmRfTkpSR2ljNDlwdE1Ua25jQldyRi1V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Bokštas</dc:creator>
  <cp:lastModifiedBy>Microsoft account</cp:lastModifiedBy>
  <cp:revision>2</cp:revision>
  <dcterms:created xsi:type="dcterms:W3CDTF">2025-02-04T09:17:00Z</dcterms:created>
  <dcterms:modified xsi:type="dcterms:W3CDTF">2025-02-04T09:17:00Z</dcterms:modified>
</cp:coreProperties>
</file>